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66E98" w14:textId="77777777" w:rsidR="00FA6E58" w:rsidRDefault="00FA6E58" w:rsidP="00291FC2">
      <w:pPr>
        <w:pStyle w:val="NormaleWeb"/>
        <w:jc w:val="center"/>
        <w:rPr>
          <w:rStyle w:val="text-view-model"/>
          <w:rFonts w:eastAsiaTheme="majorEastAsia"/>
          <w:b/>
          <w:bCs/>
          <w:u w:val="single"/>
        </w:rPr>
      </w:pPr>
      <w:r w:rsidRPr="00FA6E58">
        <w:rPr>
          <w:rStyle w:val="text-view-model"/>
          <w:rFonts w:eastAsiaTheme="majorEastAsia"/>
          <w:b/>
          <w:bCs/>
          <w:u w:val="single"/>
        </w:rPr>
        <w:t>ANNUNCIO STAMPA</w:t>
      </w:r>
    </w:p>
    <w:p w14:paraId="0EBD9B7B" w14:textId="77777777" w:rsidR="00050A66" w:rsidRDefault="00050A66" w:rsidP="00FA6E5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it-IT"/>
        </w:rPr>
        <w:t xml:space="preserve">Logistica urbana delle merci </w:t>
      </w:r>
    </w:p>
    <w:p w14:paraId="1B02847E" w14:textId="77777777" w:rsidR="00FA6E58" w:rsidRDefault="00FD227E" w:rsidP="00FA6E5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it-IT"/>
        </w:rPr>
        <w:t>“</w:t>
      </w:r>
      <w:r w:rsidR="00FA6E58" w:rsidRPr="00FA6E5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it-IT"/>
        </w:rPr>
        <w:t>Consegna snella, città smart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it-IT"/>
        </w:rPr>
        <w:t>”</w:t>
      </w:r>
      <w:r w:rsidR="00FA6E58" w:rsidRPr="00FA6E5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it-IT"/>
        </w:rPr>
        <w:t>: presenta</w:t>
      </w:r>
      <w:r w:rsidR="00C726A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it-IT"/>
        </w:rPr>
        <w:t xml:space="preserve">ti i </w:t>
      </w:r>
      <w:r w:rsidR="00FA6E58" w:rsidRPr="00FA6E5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it-IT"/>
        </w:rPr>
        <w:t>cas</w:t>
      </w:r>
      <w:r w:rsidR="00C726A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it-IT"/>
        </w:rPr>
        <w:t>i</w:t>
      </w:r>
      <w:r w:rsidR="00FA6E58" w:rsidRPr="00FA6E5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it-IT"/>
        </w:rPr>
        <w:t xml:space="preserve"> pilota Bitonto e Ostuni</w:t>
      </w:r>
    </w:p>
    <w:p w14:paraId="4AA1A233" w14:textId="77777777" w:rsidR="00906105" w:rsidRPr="00FA6E58" w:rsidRDefault="00906105" w:rsidP="00FA6E5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it-IT"/>
        </w:rPr>
        <w:t>Le tre leve strategiche: tempi, infrastrutture e parco mezzi.</w:t>
      </w:r>
    </w:p>
    <w:p w14:paraId="35D862DB" w14:textId="3DC5CF8E" w:rsidR="0044720E" w:rsidRDefault="0087065B" w:rsidP="0044720E">
      <w:pPr>
        <w:pStyle w:val="NormaleWeb"/>
        <w:spacing w:before="0" w:beforeAutospacing="0" w:after="0" w:afterAutospacing="0"/>
        <w:jc w:val="both"/>
        <w:rPr>
          <w:rStyle w:val="text-view-model"/>
          <w:rFonts w:eastAsiaTheme="majorEastAsia"/>
          <w:color w:val="000000" w:themeColor="text1"/>
        </w:rPr>
      </w:pPr>
      <w:r w:rsidRPr="00FD227E">
        <w:rPr>
          <w:rStyle w:val="text-view-model"/>
          <w:rFonts w:eastAsiaTheme="majorEastAsia"/>
          <w:b/>
          <w:bCs/>
          <w:color w:val="000000" w:themeColor="text1"/>
        </w:rPr>
        <w:t xml:space="preserve">Bari, </w:t>
      </w:r>
      <w:r w:rsidR="00C726AF">
        <w:rPr>
          <w:rStyle w:val="text-view-model"/>
          <w:rFonts w:eastAsiaTheme="majorEastAsia"/>
          <w:b/>
          <w:bCs/>
          <w:color w:val="000000" w:themeColor="text1"/>
        </w:rPr>
        <w:t xml:space="preserve">12 </w:t>
      </w:r>
      <w:r w:rsidRPr="00FD227E">
        <w:rPr>
          <w:rStyle w:val="text-view-model"/>
          <w:rFonts w:eastAsiaTheme="majorEastAsia"/>
          <w:b/>
          <w:bCs/>
          <w:color w:val="000000" w:themeColor="text1"/>
        </w:rPr>
        <w:t>aprile 2024</w:t>
      </w:r>
      <w:r>
        <w:rPr>
          <w:rStyle w:val="text-view-model"/>
          <w:rFonts w:eastAsiaTheme="majorEastAsia"/>
          <w:color w:val="000000" w:themeColor="text1"/>
        </w:rPr>
        <w:t xml:space="preserve"> - </w:t>
      </w:r>
      <w:r w:rsidR="00C726AF" w:rsidRPr="00C726AF">
        <w:rPr>
          <w:rStyle w:val="text-view-model"/>
          <w:rFonts w:eastAsiaTheme="majorEastAsia"/>
          <w:color w:val="000000" w:themeColor="text1"/>
        </w:rPr>
        <w:t>Secondo la Banca Mondiale</w:t>
      </w:r>
      <w:r w:rsidR="00C501CC">
        <w:rPr>
          <w:rStyle w:val="text-view-model"/>
          <w:rFonts w:eastAsiaTheme="majorEastAsia"/>
          <w:color w:val="000000" w:themeColor="text1"/>
        </w:rPr>
        <w:t xml:space="preserve"> entro il 2030 l’e-</w:t>
      </w:r>
      <w:r w:rsidR="00AD211B">
        <w:rPr>
          <w:rStyle w:val="text-view-model"/>
          <w:rFonts w:eastAsiaTheme="majorEastAsia"/>
          <w:color w:val="000000" w:themeColor="text1"/>
        </w:rPr>
        <w:t xml:space="preserve">commerce </w:t>
      </w:r>
      <w:r w:rsidR="00AD211B" w:rsidRPr="00C726AF">
        <w:rPr>
          <w:rStyle w:val="text-view-model"/>
          <w:rFonts w:eastAsiaTheme="majorEastAsia"/>
          <w:color w:val="000000" w:themeColor="text1"/>
        </w:rPr>
        <w:t>porterà</w:t>
      </w:r>
      <w:r w:rsidR="00C501CC">
        <w:rPr>
          <w:rStyle w:val="text-view-model"/>
          <w:rFonts w:eastAsiaTheme="majorEastAsia"/>
          <w:color w:val="000000" w:themeColor="text1"/>
        </w:rPr>
        <w:t xml:space="preserve"> a un aumento del 70% di </w:t>
      </w:r>
      <w:r w:rsidR="00576B52" w:rsidRPr="00C726AF">
        <w:rPr>
          <w:rStyle w:val="text-view-model"/>
          <w:rFonts w:eastAsiaTheme="majorEastAsia"/>
          <w:color w:val="000000" w:themeColor="text1"/>
        </w:rPr>
        <w:t xml:space="preserve">veicoli su gomma </w:t>
      </w:r>
      <w:r w:rsidR="00576B52">
        <w:rPr>
          <w:rStyle w:val="text-view-model"/>
          <w:rFonts w:eastAsiaTheme="majorEastAsia"/>
          <w:color w:val="000000" w:themeColor="text1"/>
        </w:rPr>
        <w:t>e km da essi percorsi</w:t>
      </w:r>
      <w:r w:rsidR="00906105">
        <w:rPr>
          <w:rStyle w:val="text-view-model"/>
          <w:rFonts w:eastAsiaTheme="majorEastAsia"/>
          <w:color w:val="000000" w:themeColor="text1"/>
        </w:rPr>
        <w:t>, causando</w:t>
      </w:r>
      <w:r w:rsidR="00576B52">
        <w:rPr>
          <w:rStyle w:val="text-view-model"/>
          <w:rFonts w:eastAsiaTheme="majorEastAsia"/>
          <w:color w:val="000000" w:themeColor="text1"/>
        </w:rPr>
        <w:t xml:space="preserve"> </w:t>
      </w:r>
      <w:r w:rsidR="0044720E">
        <w:rPr>
          <w:rStyle w:val="text-view-model"/>
          <w:rFonts w:eastAsiaTheme="majorEastAsia"/>
          <w:color w:val="000000" w:themeColor="text1"/>
        </w:rPr>
        <w:t>più t</w:t>
      </w:r>
      <w:r w:rsidR="0044720E" w:rsidRPr="00C726AF">
        <w:rPr>
          <w:rStyle w:val="text-view-model"/>
          <w:rFonts w:eastAsiaTheme="majorEastAsia"/>
          <w:color w:val="000000" w:themeColor="text1"/>
        </w:rPr>
        <w:t xml:space="preserve">raffico e </w:t>
      </w:r>
      <w:r w:rsidR="0044720E">
        <w:rPr>
          <w:rStyle w:val="text-view-model"/>
          <w:rFonts w:eastAsiaTheme="majorEastAsia"/>
          <w:color w:val="000000" w:themeColor="text1"/>
        </w:rPr>
        <w:t xml:space="preserve">più inquinamento. </w:t>
      </w:r>
      <w:r w:rsidR="00D8451F">
        <w:rPr>
          <w:rStyle w:val="text-view-model"/>
          <w:rFonts w:eastAsiaTheme="majorEastAsia"/>
          <w:color w:val="000000" w:themeColor="text1"/>
        </w:rPr>
        <w:t>Ciò rende urgente, anche per la Puglia, ripensare una logistica 2.0 per la circolazione delle merci in città.</w:t>
      </w:r>
    </w:p>
    <w:p w14:paraId="49554DB7" w14:textId="40EA74C0" w:rsidR="00AF4435" w:rsidRDefault="00AD211B" w:rsidP="00AF4435">
      <w:pPr>
        <w:pStyle w:val="NormaleWeb"/>
        <w:spacing w:before="0" w:beforeAutospacing="0" w:after="0" w:afterAutospacing="0"/>
        <w:jc w:val="both"/>
        <w:rPr>
          <w:rStyle w:val="text-view-model"/>
          <w:rFonts w:eastAsiaTheme="majorEastAsia"/>
          <w:color w:val="000000" w:themeColor="text1"/>
        </w:rPr>
      </w:pPr>
      <w:r>
        <w:rPr>
          <w:rStyle w:val="text-view-model"/>
          <w:rFonts w:eastAsiaTheme="majorEastAsia"/>
          <w:color w:val="000000" w:themeColor="text1"/>
        </w:rPr>
        <w:t xml:space="preserve">Ѐ </w:t>
      </w:r>
      <w:r w:rsidR="00D8451F">
        <w:rPr>
          <w:rStyle w:val="text-view-model"/>
          <w:rFonts w:eastAsiaTheme="majorEastAsia"/>
          <w:color w:val="000000" w:themeColor="text1"/>
        </w:rPr>
        <w:t>questo l’obiettivo del progetto “</w:t>
      </w:r>
      <w:proofErr w:type="spellStart"/>
      <w:r w:rsidR="00D8451F">
        <w:rPr>
          <w:rStyle w:val="text-view-model"/>
          <w:rFonts w:eastAsiaTheme="majorEastAsia"/>
          <w:color w:val="000000" w:themeColor="text1"/>
        </w:rPr>
        <w:t>Deliver</w:t>
      </w:r>
      <w:proofErr w:type="spellEnd"/>
      <w:r w:rsidR="00D8451F">
        <w:rPr>
          <w:rStyle w:val="text-view-model"/>
          <w:rFonts w:eastAsiaTheme="majorEastAsia"/>
          <w:color w:val="000000" w:themeColor="text1"/>
        </w:rPr>
        <w:t xml:space="preserve">” di Unioncamere Puglia e </w:t>
      </w:r>
      <w:proofErr w:type="spellStart"/>
      <w:r w:rsidR="00D8451F">
        <w:rPr>
          <w:rStyle w:val="text-view-model"/>
          <w:rFonts w:eastAsiaTheme="majorEastAsia"/>
          <w:color w:val="000000" w:themeColor="text1"/>
        </w:rPr>
        <w:t>Uniontrasporti</w:t>
      </w:r>
      <w:proofErr w:type="spellEnd"/>
      <w:r w:rsidR="00D8451F">
        <w:rPr>
          <w:rStyle w:val="text-view-model"/>
          <w:rFonts w:eastAsiaTheme="majorEastAsia"/>
          <w:color w:val="000000" w:themeColor="text1"/>
        </w:rPr>
        <w:t xml:space="preserve">, presentato stamani in Camera di Commercio di Bari. </w:t>
      </w:r>
      <w:r>
        <w:rPr>
          <w:rStyle w:val="text-view-model"/>
          <w:rFonts w:eastAsiaTheme="majorEastAsia"/>
          <w:color w:val="000000" w:themeColor="text1"/>
        </w:rPr>
        <w:t>«</w:t>
      </w:r>
      <w:r w:rsidR="00D8451F">
        <w:rPr>
          <w:rStyle w:val="text-view-model"/>
          <w:rFonts w:eastAsiaTheme="majorEastAsia"/>
          <w:color w:val="000000" w:themeColor="text1"/>
        </w:rPr>
        <w:t xml:space="preserve">Abbiamo progettato due casi </w:t>
      </w:r>
      <w:r w:rsidR="00D8451F" w:rsidRPr="00FD312C">
        <w:rPr>
          <w:rStyle w:val="text-view-model"/>
          <w:rFonts w:eastAsiaTheme="majorEastAsia"/>
          <w:color w:val="000000" w:themeColor="text1"/>
        </w:rPr>
        <w:t xml:space="preserve">pilota </w:t>
      </w:r>
      <w:r w:rsidR="00D8451F">
        <w:rPr>
          <w:rStyle w:val="text-view-model"/>
          <w:rFonts w:eastAsiaTheme="majorEastAsia"/>
          <w:color w:val="000000" w:themeColor="text1"/>
        </w:rPr>
        <w:t xml:space="preserve">di logistica </w:t>
      </w:r>
      <w:r>
        <w:rPr>
          <w:rStyle w:val="text-view-model"/>
          <w:rFonts w:eastAsiaTheme="majorEastAsia"/>
          <w:color w:val="000000" w:themeColor="text1"/>
        </w:rPr>
        <w:t>urbana innovativa</w:t>
      </w:r>
      <w:r w:rsidR="00AF4435">
        <w:rPr>
          <w:rStyle w:val="text-view-model"/>
          <w:rFonts w:eastAsiaTheme="majorEastAsia"/>
          <w:color w:val="000000" w:themeColor="text1"/>
        </w:rPr>
        <w:t xml:space="preserve"> -</w:t>
      </w:r>
      <w:r>
        <w:rPr>
          <w:rStyle w:val="text-view-model"/>
          <w:rFonts w:eastAsiaTheme="majorEastAsia"/>
          <w:color w:val="000000" w:themeColor="text1"/>
        </w:rPr>
        <w:t xml:space="preserve"> </w:t>
      </w:r>
      <w:r w:rsidR="00AF4435">
        <w:rPr>
          <w:rStyle w:val="text-view-model"/>
          <w:rFonts w:eastAsiaTheme="majorEastAsia"/>
          <w:color w:val="000000" w:themeColor="text1"/>
        </w:rPr>
        <w:t xml:space="preserve">ha </w:t>
      </w:r>
      <w:r w:rsidR="00906105">
        <w:rPr>
          <w:rStyle w:val="text-view-model"/>
          <w:rFonts w:eastAsiaTheme="majorEastAsia"/>
          <w:color w:val="000000" w:themeColor="text1"/>
        </w:rPr>
        <w:t>spiegato</w:t>
      </w:r>
      <w:r w:rsidR="00AF4435">
        <w:rPr>
          <w:rStyle w:val="text-view-model"/>
          <w:rFonts w:eastAsiaTheme="majorEastAsia"/>
          <w:color w:val="000000" w:themeColor="text1"/>
        </w:rPr>
        <w:t xml:space="preserve"> la </w:t>
      </w:r>
      <w:r>
        <w:rPr>
          <w:rStyle w:val="text-view-model"/>
          <w:rFonts w:eastAsiaTheme="majorEastAsia"/>
          <w:color w:val="000000" w:themeColor="text1"/>
        </w:rPr>
        <w:t>p</w:t>
      </w:r>
      <w:r w:rsidR="00AF4435">
        <w:rPr>
          <w:rStyle w:val="text-view-model"/>
          <w:rFonts w:eastAsiaTheme="majorEastAsia"/>
          <w:color w:val="000000" w:themeColor="text1"/>
        </w:rPr>
        <w:t>residente di Unioncamere Puglia Luciana Di Bisceglie</w:t>
      </w:r>
      <w:r>
        <w:rPr>
          <w:rStyle w:val="text-view-model"/>
          <w:rFonts w:eastAsiaTheme="majorEastAsia"/>
          <w:color w:val="000000" w:themeColor="text1"/>
        </w:rPr>
        <w:t xml:space="preserve"> - grazie</w:t>
      </w:r>
      <w:r w:rsidR="00D8451F">
        <w:rPr>
          <w:rStyle w:val="text-view-model"/>
          <w:rFonts w:eastAsiaTheme="majorEastAsia"/>
          <w:color w:val="000000" w:themeColor="text1"/>
        </w:rPr>
        <w:t xml:space="preserve"> alla </w:t>
      </w:r>
      <w:r w:rsidR="00906105">
        <w:rPr>
          <w:rStyle w:val="text-view-model"/>
          <w:rFonts w:eastAsiaTheme="majorEastAsia"/>
          <w:color w:val="000000" w:themeColor="text1"/>
        </w:rPr>
        <w:t>sinergia con i</w:t>
      </w:r>
      <w:r w:rsidR="00D8451F">
        <w:rPr>
          <w:rStyle w:val="text-view-model"/>
          <w:rFonts w:eastAsiaTheme="majorEastAsia"/>
          <w:color w:val="000000" w:themeColor="text1"/>
        </w:rPr>
        <w:t xml:space="preserve"> Comuni </w:t>
      </w:r>
      <w:r w:rsidR="00D8451F" w:rsidRPr="00FD312C">
        <w:rPr>
          <w:rStyle w:val="text-view-model"/>
          <w:rFonts w:eastAsiaTheme="majorEastAsia"/>
          <w:color w:val="000000" w:themeColor="text1"/>
        </w:rPr>
        <w:t>di Bitonto e Ostuni</w:t>
      </w:r>
      <w:r w:rsidR="00D8451F">
        <w:rPr>
          <w:rStyle w:val="text-view-model"/>
          <w:rFonts w:eastAsiaTheme="majorEastAsia"/>
          <w:color w:val="000000" w:themeColor="text1"/>
        </w:rPr>
        <w:t>, partner attivi dell’iniziativa.</w:t>
      </w:r>
      <w:r w:rsidR="00AF4435">
        <w:rPr>
          <w:rStyle w:val="text-view-model"/>
          <w:rFonts w:eastAsiaTheme="majorEastAsia"/>
          <w:color w:val="000000" w:themeColor="text1"/>
        </w:rPr>
        <w:t xml:space="preserve"> Il modello del futuro è collaborativo e si basa su tre </w:t>
      </w:r>
      <w:r w:rsidR="00906105">
        <w:rPr>
          <w:rStyle w:val="text-view-model"/>
          <w:rFonts w:eastAsiaTheme="majorEastAsia"/>
          <w:color w:val="000000" w:themeColor="text1"/>
        </w:rPr>
        <w:t>capisaldi</w:t>
      </w:r>
      <w:r w:rsidR="00AF4435">
        <w:rPr>
          <w:rStyle w:val="text-view-model"/>
          <w:rFonts w:eastAsiaTheme="majorEastAsia"/>
          <w:color w:val="000000" w:themeColor="text1"/>
        </w:rPr>
        <w:t xml:space="preserve">: </w:t>
      </w:r>
      <w:r w:rsidR="00D8451F" w:rsidRPr="00D8451F">
        <w:rPr>
          <w:rStyle w:val="text-view-model"/>
          <w:rFonts w:eastAsiaTheme="majorEastAsia"/>
          <w:color w:val="000000" w:themeColor="text1"/>
        </w:rPr>
        <w:t>centri di consolidamento in aree periferiche; carico e scarico in orari non di punta; rinnovo del parco mezzi in direzione ecologica</w:t>
      </w:r>
      <w:r>
        <w:rPr>
          <w:rStyle w:val="text-view-model"/>
          <w:rFonts w:eastAsiaTheme="majorEastAsia"/>
          <w:color w:val="000000" w:themeColor="text1"/>
        </w:rPr>
        <w:t>»</w:t>
      </w:r>
      <w:r w:rsidR="00D8451F" w:rsidRPr="00D8451F">
        <w:rPr>
          <w:rStyle w:val="text-view-model"/>
          <w:rFonts w:eastAsiaTheme="majorEastAsia"/>
          <w:color w:val="000000" w:themeColor="text1"/>
        </w:rPr>
        <w:t xml:space="preserve">. </w:t>
      </w:r>
    </w:p>
    <w:p w14:paraId="68933D5F" w14:textId="6AA038E8" w:rsidR="00934C64" w:rsidRDefault="00D8451F" w:rsidP="00AF4435">
      <w:pPr>
        <w:pStyle w:val="NormaleWeb"/>
        <w:spacing w:before="0" w:beforeAutospacing="0" w:after="0" w:afterAutospacing="0"/>
        <w:jc w:val="both"/>
        <w:rPr>
          <w:rStyle w:val="text-view-model"/>
          <w:rFonts w:eastAsiaTheme="majorEastAsia"/>
          <w:color w:val="000000" w:themeColor="text1"/>
        </w:rPr>
      </w:pPr>
      <w:r w:rsidRPr="00D8451F">
        <w:rPr>
          <w:rStyle w:val="text-view-model"/>
          <w:rFonts w:eastAsiaTheme="majorEastAsia"/>
          <w:color w:val="000000" w:themeColor="text1"/>
        </w:rPr>
        <w:t xml:space="preserve">La logica </w:t>
      </w:r>
      <w:r w:rsidR="00934C64">
        <w:rPr>
          <w:rStyle w:val="text-view-model"/>
          <w:rFonts w:eastAsiaTheme="majorEastAsia"/>
          <w:color w:val="000000" w:themeColor="text1"/>
        </w:rPr>
        <w:t>di fondo</w:t>
      </w:r>
      <w:r w:rsidRPr="00D8451F">
        <w:rPr>
          <w:rStyle w:val="text-view-model"/>
          <w:rFonts w:eastAsiaTheme="majorEastAsia"/>
          <w:color w:val="000000" w:themeColor="text1"/>
        </w:rPr>
        <w:t xml:space="preserve"> prevede premialità e vantaggi per le aziende virtuose, più che divieti e sanzioni. </w:t>
      </w:r>
      <w:r w:rsidR="00934C64">
        <w:rPr>
          <w:rStyle w:val="text-view-model"/>
          <w:rFonts w:eastAsiaTheme="majorEastAsia"/>
          <w:color w:val="000000" w:themeColor="text1"/>
        </w:rPr>
        <w:t>Fra i risultati</w:t>
      </w:r>
      <w:r w:rsidR="00A23F8D">
        <w:rPr>
          <w:rStyle w:val="text-view-model"/>
          <w:rFonts w:eastAsiaTheme="majorEastAsia"/>
          <w:color w:val="000000" w:themeColor="text1"/>
        </w:rPr>
        <w:t>:</w:t>
      </w:r>
      <w:r w:rsidR="00934C64">
        <w:rPr>
          <w:rStyle w:val="text-view-model"/>
          <w:rFonts w:eastAsiaTheme="majorEastAsia"/>
          <w:color w:val="000000" w:themeColor="text1"/>
        </w:rPr>
        <w:t xml:space="preserve"> </w:t>
      </w:r>
      <w:r w:rsidRPr="00D8451F">
        <w:rPr>
          <w:rStyle w:val="text-view-model"/>
          <w:rFonts w:eastAsiaTheme="majorEastAsia"/>
          <w:color w:val="000000" w:themeColor="text1"/>
        </w:rPr>
        <w:t>decongestionamento dei centri urbani, città più vivibili, processi più razionali e meno costosi sia per le imprese che per i cittadini.</w:t>
      </w:r>
    </w:p>
    <w:p w14:paraId="515D8561" w14:textId="77777777" w:rsidR="00695427" w:rsidRDefault="00695427" w:rsidP="00C501CC">
      <w:pPr>
        <w:pStyle w:val="NormaleWeb"/>
        <w:spacing w:before="0" w:beforeAutospacing="0" w:after="0" w:afterAutospacing="0"/>
        <w:jc w:val="both"/>
        <w:rPr>
          <w:rStyle w:val="text-view-model"/>
          <w:rFonts w:eastAsiaTheme="majorEastAsia"/>
          <w:color w:val="000000" w:themeColor="text1"/>
        </w:rPr>
      </w:pPr>
      <w:r w:rsidRPr="00695427">
        <w:rPr>
          <w:rStyle w:val="text-view-model"/>
          <w:rFonts w:eastAsiaTheme="majorEastAsia"/>
          <w:color w:val="000000" w:themeColor="text1"/>
        </w:rPr>
        <w:t>«Bitonto – ha commentato il sindaco della città, Francesco Paolo Ricci - ha un tessuto produttivo incentrato su agricoltura, artigianato ed industria di trasformazione. Quindi, nel modello progettato si prevede una piattaforma logistica urbana a ridosso delle SP 231/218, che servirebbe anche i comuni di Modugno e Palo del Colle e potrebbe collegarsi all’area retroportuale di Bari, grazie all'importante intervento infrastrutturale della Camionale che sarà realizzato nei prossimi anni».</w:t>
      </w:r>
    </w:p>
    <w:p w14:paraId="4C380D19" w14:textId="4E23E037" w:rsidR="00C501CC" w:rsidRDefault="00AF4435" w:rsidP="00C501CC">
      <w:pPr>
        <w:pStyle w:val="NormaleWeb"/>
        <w:spacing w:before="0" w:beforeAutospacing="0" w:after="0" w:afterAutospacing="0"/>
        <w:jc w:val="both"/>
        <w:rPr>
          <w:rStyle w:val="text-view-model"/>
          <w:rFonts w:eastAsiaTheme="majorEastAsia"/>
          <w:color w:val="000000" w:themeColor="text1"/>
        </w:rPr>
      </w:pPr>
      <w:r>
        <w:rPr>
          <w:rStyle w:val="text-view-model"/>
          <w:rFonts w:eastAsiaTheme="majorEastAsia"/>
          <w:color w:val="000000" w:themeColor="text1"/>
        </w:rPr>
        <w:t>Differente lo schema d’azione</w:t>
      </w:r>
      <w:r w:rsidR="00C501CC">
        <w:rPr>
          <w:rStyle w:val="text-view-model"/>
          <w:rFonts w:eastAsiaTheme="majorEastAsia"/>
          <w:color w:val="000000" w:themeColor="text1"/>
        </w:rPr>
        <w:t xml:space="preserve"> per Ostuni</w:t>
      </w:r>
      <w:r>
        <w:rPr>
          <w:rStyle w:val="text-view-model"/>
          <w:rFonts w:eastAsiaTheme="majorEastAsia"/>
          <w:color w:val="000000" w:themeColor="text1"/>
        </w:rPr>
        <w:t xml:space="preserve">. </w:t>
      </w:r>
      <w:r w:rsidR="00A23F8D">
        <w:rPr>
          <w:rStyle w:val="text-view-model"/>
          <w:rFonts w:eastAsiaTheme="majorEastAsia"/>
          <w:color w:val="000000" w:themeColor="text1"/>
        </w:rPr>
        <w:t>«</w:t>
      </w:r>
      <w:r w:rsidR="00C501CC">
        <w:rPr>
          <w:rStyle w:val="text-view-model"/>
          <w:rFonts w:eastAsiaTheme="majorEastAsia"/>
          <w:color w:val="000000" w:themeColor="text1"/>
        </w:rPr>
        <w:t xml:space="preserve">La Città Bianca – ha illustrato il sindaco Angelo </w:t>
      </w:r>
      <w:proofErr w:type="spellStart"/>
      <w:r w:rsidR="00C501CC">
        <w:rPr>
          <w:rStyle w:val="text-view-model"/>
          <w:rFonts w:eastAsiaTheme="majorEastAsia"/>
          <w:color w:val="000000" w:themeColor="text1"/>
        </w:rPr>
        <w:t>Pomes</w:t>
      </w:r>
      <w:proofErr w:type="spellEnd"/>
      <w:r w:rsidR="00A23F8D">
        <w:rPr>
          <w:rStyle w:val="text-view-model"/>
          <w:rFonts w:eastAsiaTheme="majorEastAsia"/>
          <w:color w:val="000000" w:themeColor="text1"/>
        </w:rPr>
        <w:t xml:space="preserve"> </w:t>
      </w:r>
      <w:r w:rsidR="00C501CC">
        <w:rPr>
          <w:rStyle w:val="text-view-model"/>
          <w:rFonts w:eastAsiaTheme="majorEastAsia"/>
          <w:color w:val="000000" w:themeColor="text1"/>
        </w:rPr>
        <w:t xml:space="preserve">- </w:t>
      </w:r>
      <w:r w:rsidRPr="00D8451F">
        <w:rPr>
          <w:rStyle w:val="text-view-model"/>
          <w:rFonts w:eastAsiaTheme="majorEastAsia"/>
          <w:color w:val="000000" w:themeColor="text1"/>
        </w:rPr>
        <w:t xml:space="preserve">ha un centro storico caratterizzato da negozi tipici e forte afflusso di turisti; </w:t>
      </w:r>
      <w:r w:rsidR="00C501CC">
        <w:rPr>
          <w:rStyle w:val="text-view-model"/>
          <w:rFonts w:eastAsiaTheme="majorEastAsia"/>
          <w:color w:val="000000" w:themeColor="text1"/>
        </w:rPr>
        <w:t>per il nostro territorio, il progetto ha disegnato</w:t>
      </w:r>
      <w:r w:rsidRPr="00D8451F">
        <w:rPr>
          <w:rStyle w:val="text-view-model"/>
          <w:rFonts w:eastAsiaTheme="majorEastAsia"/>
          <w:color w:val="000000" w:themeColor="text1"/>
        </w:rPr>
        <w:t xml:space="preserve"> un "micro hub" sul modello di Berlino, con bici e tricicli elettrici, ma anche armadietti automatici </w:t>
      </w:r>
      <w:r w:rsidR="00C501CC">
        <w:rPr>
          <w:rStyle w:val="text-view-model"/>
          <w:rFonts w:eastAsiaTheme="majorEastAsia"/>
          <w:color w:val="000000" w:themeColor="text1"/>
        </w:rPr>
        <w:t xml:space="preserve">in cui depositare la merce e ritirarla </w:t>
      </w:r>
      <w:r w:rsidR="00934C64">
        <w:rPr>
          <w:rStyle w:val="text-view-model"/>
          <w:rFonts w:eastAsiaTheme="majorEastAsia"/>
          <w:color w:val="000000" w:themeColor="text1"/>
        </w:rPr>
        <w:t>in</w:t>
      </w:r>
      <w:r w:rsidR="00C501CC">
        <w:rPr>
          <w:rStyle w:val="text-view-model"/>
          <w:rFonts w:eastAsiaTheme="majorEastAsia"/>
          <w:color w:val="000000" w:themeColor="text1"/>
        </w:rPr>
        <w:t xml:space="preserve"> orari </w:t>
      </w:r>
      <w:r w:rsidR="00934C64">
        <w:rPr>
          <w:rStyle w:val="text-view-model"/>
          <w:rFonts w:eastAsiaTheme="majorEastAsia"/>
          <w:color w:val="000000" w:themeColor="text1"/>
        </w:rPr>
        <w:t xml:space="preserve">non </w:t>
      </w:r>
      <w:r w:rsidR="00C501CC">
        <w:rPr>
          <w:rStyle w:val="text-view-model"/>
          <w:rFonts w:eastAsiaTheme="majorEastAsia"/>
          <w:color w:val="000000" w:themeColor="text1"/>
        </w:rPr>
        <w:t>congestionati</w:t>
      </w:r>
      <w:r w:rsidR="00A23F8D">
        <w:rPr>
          <w:rStyle w:val="text-view-model"/>
          <w:rFonts w:eastAsiaTheme="majorEastAsia"/>
          <w:color w:val="000000" w:themeColor="text1"/>
        </w:rPr>
        <w:t>»</w:t>
      </w:r>
      <w:r w:rsidR="00C501CC">
        <w:rPr>
          <w:rStyle w:val="text-view-model"/>
          <w:rFonts w:eastAsiaTheme="majorEastAsia"/>
          <w:color w:val="000000" w:themeColor="text1"/>
        </w:rPr>
        <w:t>.</w:t>
      </w:r>
    </w:p>
    <w:p w14:paraId="1D5B6302" w14:textId="60B67011" w:rsidR="00D8451F" w:rsidRPr="00D8451F" w:rsidRDefault="00C501CC" w:rsidP="00AF4435">
      <w:pPr>
        <w:pStyle w:val="NormaleWeb"/>
        <w:spacing w:before="0" w:beforeAutospacing="0" w:after="0" w:afterAutospacing="0"/>
        <w:jc w:val="both"/>
        <w:rPr>
          <w:rStyle w:val="text-view-model"/>
          <w:rFonts w:eastAsiaTheme="majorEastAsia"/>
          <w:color w:val="000000" w:themeColor="text1"/>
        </w:rPr>
      </w:pPr>
      <w:r w:rsidRPr="00D8451F">
        <w:rPr>
          <w:rStyle w:val="text-view-model"/>
          <w:rFonts w:eastAsiaTheme="majorEastAsia"/>
          <w:color w:val="000000" w:themeColor="text1"/>
        </w:rPr>
        <w:t>Per l</w:t>
      </w:r>
      <w:r w:rsidR="004F4082">
        <w:rPr>
          <w:rStyle w:val="text-view-model"/>
          <w:rFonts w:eastAsiaTheme="majorEastAsia"/>
          <w:color w:val="000000" w:themeColor="text1"/>
        </w:rPr>
        <w:t>’</w:t>
      </w:r>
      <w:r w:rsidRPr="00D8451F">
        <w:rPr>
          <w:rStyle w:val="text-view-model"/>
          <w:rFonts w:eastAsiaTheme="majorEastAsia"/>
          <w:color w:val="000000" w:themeColor="text1"/>
        </w:rPr>
        <w:t>applicazione di queste idee</w:t>
      </w:r>
      <w:r>
        <w:rPr>
          <w:rStyle w:val="text-view-model"/>
          <w:rFonts w:eastAsiaTheme="majorEastAsia"/>
          <w:color w:val="000000" w:themeColor="text1"/>
        </w:rPr>
        <w:t>,</w:t>
      </w:r>
      <w:r w:rsidRPr="00D8451F">
        <w:rPr>
          <w:rStyle w:val="text-view-model"/>
          <w:rFonts w:eastAsiaTheme="majorEastAsia"/>
          <w:color w:val="000000" w:themeColor="text1"/>
        </w:rPr>
        <w:t xml:space="preserve"> </w:t>
      </w:r>
      <w:proofErr w:type="spellStart"/>
      <w:r w:rsidRPr="00D8451F">
        <w:rPr>
          <w:rStyle w:val="text-view-model"/>
          <w:rFonts w:eastAsiaTheme="majorEastAsia"/>
          <w:color w:val="000000" w:themeColor="text1"/>
        </w:rPr>
        <w:t>Deliver</w:t>
      </w:r>
      <w:proofErr w:type="spellEnd"/>
      <w:r w:rsidRPr="00D8451F">
        <w:rPr>
          <w:rStyle w:val="text-view-model"/>
          <w:rFonts w:eastAsiaTheme="majorEastAsia"/>
          <w:color w:val="000000" w:themeColor="text1"/>
        </w:rPr>
        <w:t xml:space="preserve"> ha anche </w:t>
      </w:r>
      <w:r>
        <w:rPr>
          <w:rStyle w:val="text-view-model"/>
          <w:rFonts w:eastAsiaTheme="majorEastAsia"/>
          <w:color w:val="000000" w:themeColor="text1"/>
        </w:rPr>
        <w:t xml:space="preserve">immaginato </w:t>
      </w:r>
      <w:r w:rsidRPr="00D8451F">
        <w:rPr>
          <w:rStyle w:val="text-view-model"/>
          <w:rFonts w:eastAsiaTheme="majorEastAsia"/>
          <w:color w:val="000000" w:themeColor="text1"/>
        </w:rPr>
        <w:t xml:space="preserve">un piano </w:t>
      </w:r>
      <w:r w:rsidR="00BF117F" w:rsidRPr="00D8451F">
        <w:rPr>
          <w:rStyle w:val="text-view-model"/>
          <w:rFonts w:eastAsiaTheme="majorEastAsia"/>
          <w:color w:val="000000" w:themeColor="text1"/>
        </w:rPr>
        <w:t>quinquennale</w:t>
      </w:r>
      <w:r w:rsidR="00BF117F">
        <w:rPr>
          <w:rStyle w:val="text-view-model"/>
          <w:rFonts w:eastAsiaTheme="majorEastAsia"/>
          <w:color w:val="000000" w:themeColor="text1"/>
        </w:rPr>
        <w:t xml:space="preserve"> </w:t>
      </w:r>
      <w:r w:rsidRPr="00D8451F">
        <w:rPr>
          <w:rStyle w:val="text-view-model"/>
          <w:rFonts w:eastAsiaTheme="majorEastAsia"/>
          <w:color w:val="000000" w:themeColor="text1"/>
        </w:rPr>
        <w:t>di rinnovamento in senso ecologico del parco veicolare, attraverso accordi quadro pluriennali fra amministrazioni e imprese</w:t>
      </w:r>
      <w:r w:rsidR="00A2093F">
        <w:rPr>
          <w:rStyle w:val="text-view-model"/>
          <w:rFonts w:eastAsiaTheme="majorEastAsia"/>
          <w:color w:val="000000" w:themeColor="text1"/>
        </w:rPr>
        <w:t xml:space="preserve">, come illustrato nel suo intervento da </w:t>
      </w:r>
      <w:r w:rsidR="00A2093F" w:rsidRPr="00A2093F">
        <w:rPr>
          <w:rStyle w:val="text-view-model"/>
          <w:rFonts w:eastAsiaTheme="majorEastAsia"/>
          <w:color w:val="000000" w:themeColor="text1"/>
        </w:rPr>
        <w:t>Luca Lucietti</w:t>
      </w:r>
      <w:r w:rsidR="00163445">
        <w:rPr>
          <w:rStyle w:val="text-view-model"/>
          <w:rFonts w:eastAsiaTheme="majorEastAsia"/>
          <w:color w:val="000000" w:themeColor="text1"/>
        </w:rPr>
        <w:t xml:space="preserve"> di </w:t>
      </w:r>
      <w:proofErr w:type="spellStart"/>
      <w:r w:rsidR="00163445">
        <w:rPr>
          <w:rStyle w:val="text-view-model"/>
          <w:rFonts w:eastAsiaTheme="majorEastAsia"/>
          <w:color w:val="000000" w:themeColor="text1"/>
        </w:rPr>
        <w:t>Fit</w:t>
      </w:r>
      <w:proofErr w:type="spellEnd"/>
      <w:r w:rsidR="00163445">
        <w:rPr>
          <w:rStyle w:val="text-view-model"/>
          <w:rFonts w:eastAsiaTheme="majorEastAsia"/>
          <w:color w:val="000000" w:themeColor="text1"/>
        </w:rPr>
        <w:t xml:space="preserve"> Consulting e consulente d</w:t>
      </w:r>
      <w:r w:rsidR="00A2093F">
        <w:rPr>
          <w:rStyle w:val="text-view-model"/>
          <w:rFonts w:eastAsiaTheme="majorEastAsia"/>
          <w:color w:val="000000" w:themeColor="text1"/>
        </w:rPr>
        <w:t xml:space="preserve">i </w:t>
      </w:r>
      <w:proofErr w:type="spellStart"/>
      <w:r w:rsidR="00A2093F">
        <w:rPr>
          <w:rStyle w:val="text-view-model"/>
          <w:rFonts w:eastAsiaTheme="majorEastAsia"/>
          <w:color w:val="000000" w:themeColor="text1"/>
        </w:rPr>
        <w:t>Uniontrasporti</w:t>
      </w:r>
      <w:proofErr w:type="spellEnd"/>
      <w:r w:rsidR="00A2093F">
        <w:rPr>
          <w:rStyle w:val="text-view-model"/>
          <w:rFonts w:eastAsiaTheme="majorEastAsia"/>
          <w:color w:val="000000" w:themeColor="text1"/>
        </w:rPr>
        <w:t xml:space="preserve">. </w:t>
      </w:r>
      <w:r>
        <w:rPr>
          <w:rStyle w:val="text-view-model"/>
          <w:rFonts w:eastAsiaTheme="majorEastAsia"/>
          <w:color w:val="000000" w:themeColor="text1"/>
        </w:rPr>
        <w:t xml:space="preserve">Questo </w:t>
      </w:r>
      <w:r w:rsidR="00DB2DEC">
        <w:rPr>
          <w:rStyle w:val="text-view-model"/>
          <w:rFonts w:eastAsiaTheme="majorEastAsia"/>
          <w:color w:val="000000" w:themeColor="text1"/>
        </w:rPr>
        <w:t>documento</w:t>
      </w:r>
      <w:r>
        <w:rPr>
          <w:rStyle w:val="text-view-model"/>
          <w:rFonts w:eastAsiaTheme="majorEastAsia"/>
          <w:color w:val="000000" w:themeColor="text1"/>
        </w:rPr>
        <w:t xml:space="preserve">, di cui è stato elaborato un format, è </w:t>
      </w:r>
      <w:r w:rsidR="00DB2DEC">
        <w:rPr>
          <w:rStyle w:val="text-view-model"/>
          <w:rFonts w:eastAsiaTheme="majorEastAsia"/>
          <w:color w:val="000000" w:themeColor="text1"/>
        </w:rPr>
        <w:t xml:space="preserve">riutilizzabile in modalità “open </w:t>
      </w:r>
      <w:proofErr w:type="spellStart"/>
      <w:r w:rsidR="00DB2DEC">
        <w:rPr>
          <w:rStyle w:val="text-view-model"/>
          <w:rFonts w:eastAsiaTheme="majorEastAsia"/>
          <w:color w:val="000000" w:themeColor="text1"/>
        </w:rPr>
        <w:t>document</w:t>
      </w:r>
      <w:proofErr w:type="spellEnd"/>
      <w:r w:rsidR="00DB2DEC">
        <w:rPr>
          <w:rStyle w:val="text-view-model"/>
          <w:rFonts w:eastAsiaTheme="majorEastAsia"/>
          <w:color w:val="000000" w:themeColor="text1"/>
        </w:rPr>
        <w:t xml:space="preserve">” </w:t>
      </w:r>
      <w:r>
        <w:rPr>
          <w:rStyle w:val="text-view-model"/>
          <w:rFonts w:eastAsiaTheme="majorEastAsia"/>
          <w:color w:val="000000" w:themeColor="text1"/>
        </w:rPr>
        <w:t>e</w:t>
      </w:r>
      <w:r w:rsidR="00D8451F" w:rsidRPr="00D8451F">
        <w:rPr>
          <w:rStyle w:val="text-view-model"/>
          <w:rFonts w:eastAsiaTheme="majorEastAsia"/>
          <w:color w:val="000000" w:themeColor="text1"/>
        </w:rPr>
        <w:t xml:space="preserve"> verrà </w:t>
      </w:r>
      <w:r>
        <w:rPr>
          <w:rStyle w:val="text-view-model"/>
          <w:rFonts w:eastAsiaTheme="majorEastAsia"/>
          <w:color w:val="000000" w:themeColor="text1"/>
        </w:rPr>
        <w:t>condiviso da Unioncamere Puglia con tutti i Comuni di Puglia</w:t>
      </w:r>
      <w:r w:rsidR="00D8451F" w:rsidRPr="00D8451F">
        <w:rPr>
          <w:rStyle w:val="text-view-model"/>
          <w:rFonts w:eastAsiaTheme="majorEastAsia"/>
          <w:color w:val="000000" w:themeColor="text1"/>
        </w:rPr>
        <w:t>.</w:t>
      </w:r>
    </w:p>
    <w:p w14:paraId="55F1FEEB" w14:textId="4D41C5DF" w:rsidR="00B87136" w:rsidRDefault="00C501CC" w:rsidP="00C501CC">
      <w:pPr>
        <w:pStyle w:val="NormaleWeb"/>
        <w:spacing w:before="0" w:beforeAutospacing="0" w:after="0" w:afterAutospacing="0"/>
        <w:jc w:val="both"/>
        <w:rPr>
          <w:rStyle w:val="text-view-model"/>
          <w:rFonts w:eastAsiaTheme="majorEastAsia"/>
          <w:color w:val="000000" w:themeColor="text1"/>
        </w:rPr>
      </w:pPr>
      <w:r>
        <w:rPr>
          <w:rStyle w:val="text-view-model"/>
          <w:rFonts w:eastAsiaTheme="majorEastAsia"/>
          <w:color w:val="000000" w:themeColor="text1"/>
        </w:rPr>
        <w:t xml:space="preserve">Nel corso </w:t>
      </w:r>
      <w:r w:rsidR="00934C64">
        <w:rPr>
          <w:rStyle w:val="text-view-model"/>
          <w:rFonts w:eastAsiaTheme="majorEastAsia"/>
          <w:color w:val="000000" w:themeColor="text1"/>
        </w:rPr>
        <w:t>di</w:t>
      </w:r>
      <w:r>
        <w:rPr>
          <w:rStyle w:val="text-view-model"/>
          <w:rFonts w:eastAsiaTheme="majorEastAsia"/>
          <w:color w:val="000000" w:themeColor="text1"/>
        </w:rPr>
        <w:t xml:space="preserve"> “</w:t>
      </w:r>
      <w:proofErr w:type="spellStart"/>
      <w:r>
        <w:rPr>
          <w:rStyle w:val="text-view-model"/>
          <w:rFonts w:eastAsiaTheme="majorEastAsia"/>
          <w:color w:val="000000" w:themeColor="text1"/>
        </w:rPr>
        <w:t>Deliver</w:t>
      </w:r>
      <w:proofErr w:type="spellEnd"/>
      <w:r>
        <w:rPr>
          <w:rStyle w:val="text-view-model"/>
          <w:rFonts w:eastAsiaTheme="majorEastAsia"/>
          <w:color w:val="000000" w:themeColor="text1"/>
        </w:rPr>
        <w:t xml:space="preserve">” </w:t>
      </w:r>
      <w:r w:rsidR="00D8451F" w:rsidRPr="00D8451F">
        <w:rPr>
          <w:rStyle w:val="text-view-model"/>
          <w:rFonts w:eastAsiaTheme="majorEastAsia"/>
          <w:color w:val="000000" w:themeColor="text1"/>
        </w:rPr>
        <w:t>si sono confrontate le posizioni di associazioni imprenditoriali, amministrazioni comunali, polizia urbana e cittadini</w:t>
      </w:r>
      <w:r>
        <w:rPr>
          <w:rStyle w:val="text-view-model"/>
          <w:rFonts w:eastAsiaTheme="majorEastAsia"/>
          <w:color w:val="000000" w:themeColor="text1"/>
        </w:rPr>
        <w:t xml:space="preserve"> </w:t>
      </w:r>
      <w:r w:rsidR="00934C64">
        <w:rPr>
          <w:rStyle w:val="text-view-model"/>
          <w:rFonts w:eastAsiaTheme="majorEastAsia"/>
          <w:color w:val="000000" w:themeColor="text1"/>
        </w:rPr>
        <w:t>su</w:t>
      </w:r>
      <w:r>
        <w:rPr>
          <w:rStyle w:val="text-view-model"/>
          <w:rFonts w:eastAsiaTheme="majorEastAsia"/>
          <w:color w:val="000000" w:themeColor="text1"/>
        </w:rPr>
        <w:t>ll’implementazione dell’idea</w:t>
      </w:r>
      <w:r w:rsidR="00D8451F" w:rsidRPr="00D8451F">
        <w:rPr>
          <w:rStyle w:val="text-view-model"/>
          <w:rFonts w:eastAsiaTheme="majorEastAsia"/>
          <w:color w:val="000000" w:themeColor="text1"/>
        </w:rPr>
        <w:t>. Si è discusso anche d</w:t>
      </w:r>
      <w:r w:rsidR="00F0562A">
        <w:rPr>
          <w:rStyle w:val="text-view-model"/>
          <w:rFonts w:eastAsiaTheme="majorEastAsia"/>
          <w:color w:val="000000" w:themeColor="text1"/>
        </w:rPr>
        <w:t>ella</w:t>
      </w:r>
      <w:r w:rsidR="00D8451F" w:rsidRPr="00D8451F">
        <w:rPr>
          <w:rStyle w:val="text-view-model"/>
          <w:rFonts w:eastAsiaTheme="majorEastAsia"/>
          <w:color w:val="000000" w:themeColor="text1"/>
        </w:rPr>
        <w:t xml:space="preserve"> formazione degli addetti privati e dei quadri comunali, come pure dei possibili mezzi di finanziamento per i progetti di logistica urbana innovativa.</w:t>
      </w:r>
    </w:p>
    <w:p w14:paraId="3FCD6A3E" w14:textId="77777777" w:rsidR="00C501CC" w:rsidRDefault="00C501CC" w:rsidP="00C501CC">
      <w:pPr>
        <w:pStyle w:val="NormaleWeb"/>
        <w:spacing w:before="0" w:beforeAutospacing="0" w:after="0" w:afterAutospacing="0"/>
        <w:jc w:val="both"/>
        <w:rPr>
          <w:rStyle w:val="text-view-model"/>
          <w:rFonts w:eastAsiaTheme="majorEastAsia"/>
          <w:color w:val="000000" w:themeColor="text1"/>
        </w:rPr>
      </w:pPr>
    </w:p>
    <w:p w14:paraId="4671A371" w14:textId="77777777" w:rsidR="00FA6E58" w:rsidRDefault="00FA6E58" w:rsidP="00FA6E58">
      <w:pPr>
        <w:spacing w:after="0"/>
        <w:rPr>
          <w:rStyle w:val="text-view-model"/>
          <w:rFonts w:ascii="Times New Roman" w:hAnsi="Times New Roman" w:cs="Times New Roman"/>
          <w:sz w:val="24"/>
          <w:szCs w:val="24"/>
        </w:rPr>
      </w:pPr>
      <w:r>
        <w:rPr>
          <w:rStyle w:val="text-view-model"/>
          <w:rFonts w:ascii="Times New Roman" w:hAnsi="Times New Roman" w:cs="Times New Roman"/>
          <w:sz w:val="24"/>
          <w:szCs w:val="24"/>
        </w:rPr>
        <w:t>Per l’ufficio stampa Unioncamere Puglia</w:t>
      </w:r>
    </w:p>
    <w:p w14:paraId="1097F481" w14:textId="77777777" w:rsidR="00FA6E58" w:rsidRDefault="00FA6E58" w:rsidP="00FA6E58">
      <w:pPr>
        <w:spacing w:after="0"/>
        <w:rPr>
          <w:rStyle w:val="text-view-model"/>
          <w:rFonts w:ascii="Times New Roman" w:hAnsi="Times New Roman" w:cs="Times New Roman"/>
          <w:sz w:val="24"/>
          <w:szCs w:val="24"/>
        </w:rPr>
      </w:pPr>
      <w:r>
        <w:rPr>
          <w:rStyle w:val="text-view-model"/>
          <w:rFonts w:ascii="Times New Roman" w:hAnsi="Times New Roman" w:cs="Times New Roman"/>
          <w:sz w:val="24"/>
          <w:szCs w:val="24"/>
        </w:rPr>
        <w:t>Chicca Maralfa</w:t>
      </w:r>
    </w:p>
    <w:p w14:paraId="308BB329" w14:textId="77777777" w:rsidR="00FA6E58" w:rsidRPr="00FA6E58" w:rsidRDefault="00FA6E58" w:rsidP="00FA6E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Style w:val="text-view-model"/>
          <w:rFonts w:ascii="Times New Roman" w:hAnsi="Times New Roman" w:cs="Times New Roman"/>
          <w:sz w:val="24"/>
          <w:szCs w:val="24"/>
        </w:rPr>
        <w:t>0802174236</w:t>
      </w:r>
    </w:p>
    <w:sectPr w:rsidR="00FA6E58" w:rsidRPr="00FA6E58" w:rsidSect="00EA2D13">
      <w:headerReference w:type="default" r:id="rId6"/>
      <w:pgSz w:w="11906" w:h="16838"/>
      <w:pgMar w:top="1417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9F7D1" w14:textId="77777777" w:rsidR="00A408EE" w:rsidRDefault="00A408EE" w:rsidP="00934C64">
      <w:pPr>
        <w:spacing w:after="0" w:line="240" w:lineRule="auto"/>
      </w:pPr>
      <w:r>
        <w:separator/>
      </w:r>
    </w:p>
  </w:endnote>
  <w:endnote w:type="continuationSeparator" w:id="0">
    <w:p w14:paraId="19EA4E0D" w14:textId="77777777" w:rsidR="00A408EE" w:rsidRDefault="00A408EE" w:rsidP="00934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C1C30" w14:textId="77777777" w:rsidR="00A408EE" w:rsidRDefault="00A408EE" w:rsidP="00934C64">
      <w:pPr>
        <w:spacing w:after="0" w:line="240" w:lineRule="auto"/>
      </w:pPr>
      <w:r>
        <w:separator/>
      </w:r>
    </w:p>
  </w:footnote>
  <w:footnote w:type="continuationSeparator" w:id="0">
    <w:p w14:paraId="58C2BC29" w14:textId="77777777" w:rsidR="00A408EE" w:rsidRDefault="00A408EE" w:rsidP="00934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EAB60" w14:textId="77777777" w:rsidR="00934C64" w:rsidRDefault="00934C64" w:rsidP="00934C64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4E7332AC" wp14:editId="1CADB746">
          <wp:extent cx="3557780" cy="1389342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7202" cy="13969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2A7C"/>
    <w:rsid w:val="000039E9"/>
    <w:rsid w:val="00010C09"/>
    <w:rsid w:val="000278B3"/>
    <w:rsid w:val="00050A66"/>
    <w:rsid w:val="00073FDC"/>
    <w:rsid w:val="000771D7"/>
    <w:rsid w:val="00080F71"/>
    <w:rsid w:val="0015751A"/>
    <w:rsid w:val="00163445"/>
    <w:rsid w:val="0017259A"/>
    <w:rsid w:val="001D11C0"/>
    <w:rsid w:val="00213575"/>
    <w:rsid w:val="00291FC2"/>
    <w:rsid w:val="002B164A"/>
    <w:rsid w:val="002D480C"/>
    <w:rsid w:val="003C6A03"/>
    <w:rsid w:val="00412A7C"/>
    <w:rsid w:val="0044720E"/>
    <w:rsid w:val="004D21BA"/>
    <w:rsid w:val="004D4BF4"/>
    <w:rsid w:val="004F4082"/>
    <w:rsid w:val="00550AE5"/>
    <w:rsid w:val="00567878"/>
    <w:rsid w:val="005749C6"/>
    <w:rsid w:val="00575E94"/>
    <w:rsid w:val="00576B52"/>
    <w:rsid w:val="005C6A1F"/>
    <w:rsid w:val="0060671D"/>
    <w:rsid w:val="0065503F"/>
    <w:rsid w:val="00671238"/>
    <w:rsid w:val="00695427"/>
    <w:rsid w:val="00711AF4"/>
    <w:rsid w:val="00835905"/>
    <w:rsid w:val="0087065B"/>
    <w:rsid w:val="008A123C"/>
    <w:rsid w:val="008A4B2E"/>
    <w:rsid w:val="00906105"/>
    <w:rsid w:val="00934C64"/>
    <w:rsid w:val="009D60DF"/>
    <w:rsid w:val="00A2093F"/>
    <w:rsid w:val="00A23F8D"/>
    <w:rsid w:val="00A408EE"/>
    <w:rsid w:val="00A4465A"/>
    <w:rsid w:val="00A71BD3"/>
    <w:rsid w:val="00A92838"/>
    <w:rsid w:val="00AD211B"/>
    <w:rsid w:val="00AF4435"/>
    <w:rsid w:val="00B351C5"/>
    <w:rsid w:val="00B52FEC"/>
    <w:rsid w:val="00B87136"/>
    <w:rsid w:val="00BF117F"/>
    <w:rsid w:val="00BF365D"/>
    <w:rsid w:val="00C501CC"/>
    <w:rsid w:val="00C726AF"/>
    <w:rsid w:val="00CA3BFA"/>
    <w:rsid w:val="00CA6333"/>
    <w:rsid w:val="00D46F20"/>
    <w:rsid w:val="00D8451F"/>
    <w:rsid w:val="00DA2DC4"/>
    <w:rsid w:val="00DB2DEC"/>
    <w:rsid w:val="00DE4BDA"/>
    <w:rsid w:val="00EA2D13"/>
    <w:rsid w:val="00EC7529"/>
    <w:rsid w:val="00F0562A"/>
    <w:rsid w:val="00F7701E"/>
    <w:rsid w:val="00FA6E58"/>
    <w:rsid w:val="00FD227E"/>
    <w:rsid w:val="00FD312C"/>
    <w:rsid w:val="00FE4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5728A"/>
  <w15:docId w15:val="{3C2F0972-E49C-412A-A8A5-99E9FE699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6F20"/>
  </w:style>
  <w:style w:type="paragraph" w:styleId="Titolo1">
    <w:name w:val="heading 1"/>
    <w:basedOn w:val="Normale"/>
    <w:next w:val="Normale"/>
    <w:link w:val="Titolo1Carattere"/>
    <w:uiPriority w:val="9"/>
    <w:qFormat/>
    <w:rsid w:val="00412A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12A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12A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12A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12A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12A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12A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12A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12A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12A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12A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12A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12A7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12A7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12A7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12A7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12A7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12A7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12A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12A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12A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12A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12A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12A7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12A7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12A7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12A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12A7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12A7C"/>
    <w:rPr>
      <w:b/>
      <w:bCs/>
      <w:smallCaps/>
      <w:color w:val="0F4761" w:themeColor="accent1" w:themeShade="BF"/>
      <w:spacing w:val="5"/>
    </w:rPr>
  </w:style>
  <w:style w:type="character" w:customStyle="1" w:styleId="text-view-model">
    <w:name w:val="text-view-model"/>
    <w:basedOn w:val="Carpredefinitoparagrafo"/>
    <w:rsid w:val="00412A7C"/>
  </w:style>
  <w:style w:type="character" w:styleId="Collegamentoipertestuale">
    <w:name w:val="Hyperlink"/>
    <w:basedOn w:val="Carpredefinitoparagrafo"/>
    <w:uiPriority w:val="99"/>
    <w:semiHidden/>
    <w:unhideWhenUsed/>
    <w:rsid w:val="00412A7C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412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4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4B2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34C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4C64"/>
  </w:style>
  <w:style w:type="paragraph" w:styleId="Pidipagina">
    <w:name w:val="footer"/>
    <w:basedOn w:val="Normale"/>
    <w:link w:val="PidipaginaCarattere"/>
    <w:uiPriority w:val="99"/>
    <w:unhideWhenUsed/>
    <w:rsid w:val="00934C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4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maralfa</dc:creator>
  <cp:lastModifiedBy>angela maralfa</cp:lastModifiedBy>
  <cp:revision>9</cp:revision>
  <dcterms:created xsi:type="dcterms:W3CDTF">2024-04-11T11:06:00Z</dcterms:created>
  <dcterms:modified xsi:type="dcterms:W3CDTF">2024-04-12T09:05:00Z</dcterms:modified>
</cp:coreProperties>
</file>