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91CB" w14:textId="77777777" w:rsidR="00ED602C" w:rsidRDefault="00ED602C">
      <w:pPr>
        <w:jc w:val="center"/>
        <w:rPr>
          <w:rFonts w:ascii="Avenir Next LT Pro" w:hAnsi="Avenir Next LT Pro" w:cs="Trebuchet MS"/>
          <w:b/>
          <w:bCs/>
          <w:sz w:val="28"/>
          <w:szCs w:val="28"/>
        </w:rPr>
      </w:pPr>
    </w:p>
    <w:p w14:paraId="246FE2ED" w14:textId="77777777" w:rsidR="00ED602C" w:rsidRDefault="00ED602C">
      <w:pPr>
        <w:jc w:val="center"/>
        <w:rPr>
          <w:rFonts w:ascii="Avenir Next LT Pro" w:hAnsi="Avenir Next LT Pro" w:cs="Trebuchet MS"/>
          <w:b/>
          <w:bCs/>
          <w:sz w:val="28"/>
          <w:szCs w:val="28"/>
        </w:rPr>
      </w:pPr>
    </w:p>
    <w:p w14:paraId="73617131" w14:textId="77777777" w:rsidR="00ED602C" w:rsidRDefault="003E5FEC">
      <w:pPr>
        <w:jc w:val="center"/>
        <w:rPr>
          <w:rFonts w:ascii="Avenir Next LT Pro" w:hAnsi="Avenir Next LT Pro" w:cs="Trebuchet MS"/>
          <w:b/>
          <w:bCs/>
          <w:sz w:val="28"/>
          <w:szCs w:val="28"/>
        </w:rPr>
      </w:pPr>
      <w:r>
        <w:rPr>
          <w:rFonts w:ascii="Avenir Next LT Pro" w:hAnsi="Avenir Next LT Pro" w:cs="Trebuchet MS"/>
          <w:b/>
          <w:bCs/>
          <w:iCs/>
          <w:sz w:val="28"/>
          <w:szCs w:val="28"/>
        </w:rPr>
        <w:t xml:space="preserve">ECCO LE 8 OPERE URGENTI </w:t>
      </w:r>
    </w:p>
    <w:p w14:paraId="7C404F7F" w14:textId="77777777" w:rsidR="00ED602C" w:rsidRDefault="003E5FEC">
      <w:pPr>
        <w:jc w:val="center"/>
        <w:rPr>
          <w:rFonts w:ascii="Avenir Next LT Pro" w:hAnsi="Avenir Next LT Pro" w:cs="Trebuchet MS"/>
          <w:b/>
          <w:bCs/>
          <w:sz w:val="28"/>
          <w:szCs w:val="28"/>
        </w:rPr>
      </w:pPr>
      <w:r>
        <w:rPr>
          <w:rFonts w:ascii="Avenir Next LT Pro" w:hAnsi="Avenir Next LT Pro" w:cs="Trebuchet MS"/>
          <w:b/>
          <w:bCs/>
          <w:iCs/>
          <w:sz w:val="28"/>
          <w:szCs w:val="28"/>
        </w:rPr>
        <w:t>PER IL SISTEMA IMPRENDITORIALE DEL VENETO</w:t>
      </w:r>
    </w:p>
    <w:p w14:paraId="4A36AE27" w14:textId="77777777" w:rsidR="00ED602C" w:rsidRDefault="00ED602C">
      <w:pPr>
        <w:jc w:val="center"/>
        <w:rPr>
          <w:rFonts w:ascii="Avenir Next LT Pro" w:hAnsi="Avenir Next LT Pro" w:cs="Trebuchet MS"/>
          <w:b/>
          <w:bCs/>
          <w:sz w:val="28"/>
          <w:szCs w:val="28"/>
        </w:rPr>
      </w:pPr>
    </w:p>
    <w:p w14:paraId="2EC3E11D" w14:textId="77777777" w:rsidR="00ED602C" w:rsidRDefault="00ED602C">
      <w:pPr>
        <w:jc w:val="center"/>
        <w:rPr>
          <w:rFonts w:ascii="Avenir Next LT Pro" w:hAnsi="Avenir Next LT Pro" w:cs="Trebuchet MS"/>
          <w:b/>
          <w:bCs/>
          <w:sz w:val="28"/>
          <w:szCs w:val="28"/>
        </w:rPr>
      </w:pPr>
    </w:p>
    <w:p w14:paraId="2B9FF24C" w14:textId="77777777" w:rsidR="00ED602C" w:rsidRDefault="003E5FEC">
      <w:pPr>
        <w:jc w:val="center"/>
        <w:rPr>
          <w:rFonts w:ascii="Avenir Next LT Pro" w:hAnsi="Avenir Next LT Pro" w:cs="Trebuchet MS"/>
          <w:b/>
          <w:bCs/>
          <w:sz w:val="28"/>
          <w:szCs w:val="28"/>
        </w:rPr>
      </w:pPr>
      <w:r>
        <w:rPr>
          <w:rFonts w:ascii="Avenir Next LT Pro" w:hAnsi="Avenir Next LT Pro" w:cs="Trebuchet MS"/>
          <w:b/>
          <w:bCs/>
          <w:iCs/>
          <w:sz w:val="28"/>
          <w:szCs w:val="28"/>
        </w:rPr>
        <w:t>AVVIATA LA SECONDA EDIZIONE DEL</w:t>
      </w:r>
    </w:p>
    <w:p w14:paraId="321F2281" w14:textId="77777777" w:rsidR="00ED602C" w:rsidRDefault="003E5FEC">
      <w:pPr>
        <w:jc w:val="center"/>
        <w:rPr>
          <w:rFonts w:ascii="Avenir Next LT Pro" w:hAnsi="Avenir Next LT Pro" w:cs="Trebuchet MS"/>
          <w:b/>
          <w:bCs/>
          <w:sz w:val="28"/>
          <w:szCs w:val="28"/>
        </w:rPr>
      </w:pPr>
      <w:r>
        <w:rPr>
          <w:rFonts w:ascii="Avenir Next LT Pro" w:hAnsi="Avenir Next LT Pro" w:cs="Trebuchet MS"/>
          <w:b/>
          <w:bCs/>
          <w:iCs/>
          <w:sz w:val="28"/>
          <w:szCs w:val="28"/>
        </w:rPr>
        <w:t xml:space="preserve">ROADSHOW CAMERALE NAZIONALE SUI TEMI INFRASTRUTTURALI: </w:t>
      </w:r>
    </w:p>
    <w:p w14:paraId="6F7B80FB" w14:textId="77777777" w:rsidR="00ED602C" w:rsidRDefault="003E5FEC">
      <w:pPr>
        <w:jc w:val="center"/>
        <w:rPr>
          <w:rFonts w:ascii="Avenir Next LT Pro" w:hAnsi="Avenir Next LT Pro" w:cs="Trebuchet MS"/>
          <w:b/>
          <w:bCs/>
          <w:sz w:val="28"/>
          <w:szCs w:val="28"/>
        </w:rPr>
      </w:pPr>
      <w:r>
        <w:rPr>
          <w:rFonts w:ascii="Avenir Next LT Pro" w:hAnsi="Avenir Next LT Pro" w:cs="Trebuchet MS"/>
          <w:b/>
          <w:bCs/>
          <w:iCs/>
          <w:sz w:val="28"/>
          <w:szCs w:val="28"/>
        </w:rPr>
        <w:t>1</w:t>
      </w:r>
      <w:r>
        <w:rPr>
          <w:rFonts w:ascii="Avenir Next LT Pro" w:hAnsi="Avenir Next LT Pro" w:cs="Trebuchet MS"/>
          <w:b/>
          <w:bCs/>
          <w:iCs/>
          <w:sz w:val="28"/>
          <w:szCs w:val="28"/>
          <w:vertAlign w:val="superscript"/>
        </w:rPr>
        <w:t>a</w:t>
      </w:r>
      <w:r>
        <w:rPr>
          <w:rFonts w:ascii="Avenir Next LT Pro" w:hAnsi="Avenir Next LT Pro" w:cs="Trebuchet MS"/>
          <w:b/>
          <w:bCs/>
          <w:iCs/>
          <w:sz w:val="28"/>
          <w:szCs w:val="28"/>
        </w:rPr>
        <w:t xml:space="preserve"> TAPPA A VERONA</w:t>
      </w:r>
    </w:p>
    <w:p w14:paraId="70102061" w14:textId="77777777" w:rsidR="00ED602C" w:rsidRDefault="00ED602C">
      <w:pPr>
        <w:spacing w:before="240"/>
        <w:jc w:val="center"/>
        <w:rPr>
          <w:rFonts w:ascii="Avenir Next LT Pro" w:hAnsi="Avenir Next LT Pro"/>
          <w:b/>
          <w:bCs/>
        </w:rPr>
      </w:pPr>
    </w:p>
    <w:p w14:paraId="35B72B8A" w14:textId="77777777" w:rsidR="00ED602C" w:rsidRDefault="00ED602C">
      <w:pPr>
        <w:jc w:val="both"/>
        <w:rPr>
          <w:rFonts w:ascii="Calibri" w:hAnsi="Calibri"/>
        </w:rPr>
      </w:pPr>
    </w:p>
    <w:p w14:paraId="4F0E222D" w14:textId="77777777" w:rsidR="00ED602C" w:rsidRDefault="00ED602C">
      <w:pPr>
        <w:jc w:val="both"/>
        <w:rPr>
          <w:rFonts w:ascii="Avenir Next LT Pro" w:hAnsi="Avenir Next LT Pro"/>
          <w:sz w:val="22"/>
          <w:szCs w:val="22"/>
        </w:rPr>
      </w:pPr>
    </w:p>
    <w:p w14:paraId="6C41F867" w14:textId="77777777" w:rsidR="00ED602C" w:rsidRDefault="003E5FEC">
      <w:pPr>
        <w:jc w:val="both"/>
      </w:pPr>
      <w:r>
        <w:rPr>
          <w:rFonts w:ascii="Avenir Next LT Pro" w:hAnsi="Avenir Next LT Pro"/>
          <w:sz w:val="22"/>
          <w:szCs w:val="22"/>
        </w:rPr>
        <w:t>Verona, 26 febbraio 2024</w:t>
      </w:r>
    </w:p>
    <w:p w14:paraId="39E38260" w14:textId="77777777" w:rsidR="00ED602C" w:rsidRDefault="003E5FEC">
      <w:pPr>
        <w:jc w:val="both"/>
        <w:rPr>
          <w:rFonts w:ascii="Avenir Next LT Pro" w:hAnsi="Avenir Next LT Pro"/>
          <w:sz w:val="22"/>
          <w:szCs w:val="22"/>
        </w:rPr>
      </w:pPr>
      <w:r>
        <w:rPr>
          <w:rFonts w:ascii="Avenir Next LT Pro" w:hAnsi="Avenir Next LT Pro"/>
          <w:sz w:val="22"/>
          <w:szCs w:val="22"/>
        </w:rPr>
        <w:t xml:space="preserve">Imprese e associazioni di categoria del Veneto hanno individuato </w:t>
      </w:r>
      <w:r>
        <w:rPr>
          <w:rFonts w:ascii="Avenir Next LT Pro" w:hAnsi="Avenir Next LT Pro"/>
          <w:b/>
          <w:bCs/>
          <w:sz w:val="22"/>
          <w:szCs w:val="22"/>
        </w:rPr>
        <w:t xml:space="preserve">8 opere urgenti </w:t>
      </w:r>
      <w:r>
        <w:rPr>
          <w:rFonts w:ascii="Avenir Next LT Pro" w:hAnsi="Avenir Next LT Pro"/>
          <w:sz w:val="22"/>
          <w:szCs w:val="22"/>
        </w:rPr>
        <w:t>per la competitività del sistema imprenditoriale regionale</w:t>
      </w:r>
      <w:r>
        <w:rPr>
          <w:rFonts w:ascii="Avenir Next LT Pro" w:hAnsi="Avenir Next LT Pro"/>
          <w:b/>
          <w:bCs/>
          <w:sz w:val="22"/>
          <w:szCs w:val="22"/>
        </w:rPr>
        <w:t xml:space="preserve"> </w:t>
      </w:r>
      <w:r>
        <w:rPr>
          <w:rFonts w:ascii="Avenir Next LT Pro" w:hAnsi="Avenir Next LT Pro"/>
          <w:sz w:val="22"/>
          <w:szCs w:val="22"/>
        </w:rPr>
        <w:t>presentate nella nuova edizione del “</w:t>
      </w:r>
      <w:r>
        <w:rPr>
          <w:rFonts w:ascii="Avenir Next LT Pro" w:hAnsi="Avenir Next LT Pro"/>
          <w:b/>
          <w:bCs/>
          <w:sz w:val="22"/>
          <w:szCs w:val="22"/>
        </w:rPr>
        <w:t>Libro Bianco sulle priorità infrastrutturali del Veneto</w:t>
      </w:r>
      <w:r>
        <w:rPr>
          <w:rFonts w:ascii="Avenir Next LT Pro" w:hAnsi="Avenir Next LT Pro"/>
          <w:sz w:val="22"/>
          <w:szCs w:val="22"/>
        </w:rPr>
        <w:t xml:space="preserve">” indicizzate con una chiave semaforica rispetto ai tempi previsti di realizzazione: il potenziamento del </w:t>
      </w:r>
      <w:r>
        <w:rPr>
          <w:rFonts w:ascii="Avenir Next LT Pro" w:hAnsi="Avenir Next LT Pro"/>
          <w:b/>
          <w:bCs/>
          <w:sz w:val="22"/>
          <w:szCs w:val="22"/>
        </w:rPr>
        <w:t xml:space="preserve">nodo portuale e aeroportuale di Venezia </w:t>
      </w:r>
      <w:r>
        <w:rPr>
          <w:rFonts w:ascii="Avenir Next LT Pro" w:hAnsi="Avenir Next LT Pro"/>
          <w:sz w:val="22"/>
          <w:szCs w:val="22"/>
        </w:rPr>
        <w:t xml:space="preserve">con un ruolo centrale nella ZLS Porto di Venezia-Rodigino (unica nel Nord Italia); il decongestionamento della </w:t>
      </w:r>
      <w:r>
        <w:rPr>
          <w:rFonts w:ascii="Avenir Next LT Pro" w:hAnsi="Avenir Next LT Pro"/>
          <w:b/>
          <w:bCs/>
          <w:sz w:val="22"/>
          <w:szCs w:val="22"/>
        </w:rPr>
        <w:t xml:space="preserve">rete stradale del basso veneto </w:t>
      </w:r>
      <w:r>
        <w:rPr>
          <w:rFonts w:ascii="Avenir Next LT Pro" w:hAnsi="Avenir Next LT Pro"/>
          <w:sz w:val="22"/>
          <w:szCs w:val="22"/>
        </w:rPr>
        <w:t>(SR10, SS309, accessibilità a sud del nodo urbano di Vero</w:t>
      </w:r>
      <w:r>
        <w:rPr>
          <w:rFonts w:ascii="Avenir Next LT Pro" w:hAnsi="Avenir Next LT Pro"/>
          <w:sz w:val="22"/>
          <w:szCs w:val="22"/>
        </w:rPr>
        <w:t xml:space="preserve">na); infine, 3 priorità sono relative agli </w:t>
      </w:r>
      <w:r>
        <w:rPr>
          <w:rFonts w:ascii="Avenir Next LT Pro" w:hAnsi="Avenir Next LT Pro"/>
          <w:b/>
          <w:bCs/>
          <w:sz w:val="22"/>
          <w:szCs w:val="22"/>
        </w:rPr>
        <w:t>sbocchi della regione verso nord</w:t>
      </w:r>
      <w:r>
        <w:rPr>
          <w:rFonts w:ascii="Avenir Next LT Pro" w:hAnsi="Avenir Next LT Pro"/>
          <w:sz w:val="22"/>
          <w:szCs w:val="22"/>
        </w:rPr>
        <w:t xml:space="preserve"> e hanno una criticità elevata a causa di controversie con i territori limitrofi al Veneto, </w:t>
      </w:r>
      <w:r>
        <w:rPr>
          <w:rFonts w:ascii="Avenir Next LT Pro" w:hAnsi="Avenir Next LT Pro"/>
          <w:b/>
          <w:bCs/>
          <w:sz w:val="22"/>
          <w:szCs w:val="22"/>
        </w:rPr>
        <w:t>accessibilità al Brennero, prolungamento della A31, prolungamento della A27</w:t>
      </w:r>
      <w:r>
        <w:rPr>
          <w:rFonts w:ascii="Avenir Next LT Pro" w:hAnsi="Avenir Next LT Pro"/>
          <w:sz w:val="22"/>
          <w:szCs w:val="22"/>
        </w:rPr>
        <w:t>.</w:t>
      </w:r>
    </w:p>
    <w:p w14:paraId="680D798F" w14:textId="77777777" w:rsidR="00ED602C" w:rsidRDefault="00ED602C">
      <w:pPr>
        <w:jc w:val="both"/>
        <w:rPr>
          <w:rFonts w:ascii="Avenir Next LT Pro" w:hAnsi="Avenir Next LT Pro"/>
          <w:sz w:val="22"/>
          <w:szCs w:val="22"/>
        </w:rPr>
      </w:pPr>
    </w:p>
    <w:p w14:paraId="67FD573C" w14:textId="77777777" w:rsidR="00ED602C" w:rsidRDefault="003E5FEC">
      <w:pPr>
        <w:jc w:val="both"/>
        <w:rPr>
          <w:rFonts w:ascii="Avenir Next LT Pro" w:hAnsi="Avenir Next LT Pro"/>
          <w:sz w:val="22"/>
          <w:szCs w:val="22"/>
        </w:rPr>
      </w:pPr>
      <w:r>
        <w:rPr>
          <w:rFonts w:ascii="Avenir Next LT Pro" w:hAnsi="Avenir Next LT Pro"/>
          <w:sz w:val="22"/>
          <w:szCs w:val="22"/>
        </w:rPr>
        <w:t xml:space="preserve">Nel contesto nazionale, la regione si dimostra un territorio resiliente, capace di valorizzare al massimo i suoi punti di forza: nel 2022 si conferma terza in Italia per ricchezza prodotta, con un </w:t>
      </w:r>
      <w:r>
        <w:rPr>
          <w:rFonts w:ascii="Avenir Next LT Pro" w:hAnsi="Avenir Next LT Pro"/>
          <w:b/>
          <w:bCs/>
          <w:sz w:val="22"/>
          <w:szCs w:val="22"/>
        </w:rPr>
        <w:t>PIL in crescita del +8,4% rispetto al 2019</w:t>
      </w:r>
      <w:r>
        <w:rPr>
          <w:rFonts w:ascii="Avenir Next LT Pro" w:hAnsi="Avenir Next LT Pro"/>
          <w:sz w:val="22"/>
          <w:szCs w:val="22"/>
        </w:rPr>
        <w:t xml:space="preserve"> e un contributo importante derivante dall’export (45,5%), che cresce del +26,2% rispetto al 2019, realizzato prevalentemente con la modalità stradale.</w:t>
      </w:r>
    </w:p>
    <w:p w14:paraId="7D089566" w14:textId="77777777" w:rsidR="00ED602C" w:rsidRDefault="003E5FEC">
      <w:pPr>
        <w:jc w:val="both"/>
        <w:rPr>
          <w:rFonts w:ascii="Avenir Next LT Pro" w:hAnsi="Avenir Next LT Pro" w:cs="Trebuchet MS"/>
          <w:color w:val="222222"/>
          <w:sz w:val="22"/>
          <w:szCs w:val="22"/>
        </w:rPr>
      </w:pPr>
      <w:r>
        <w:rPr>
          <w:rFonts w:ascii="Avenir Next LT Pro" w:hAnsi="Avenir Next LT Pro" w:cs="Trebuchet MS"/>
          <w:color w:val="222222"/>
          <w:sz w:val="22"/>
          <w:szCs w:val="22"/>
        </w:rPr>
        <w:t xml:space="preserve">Tra i punti di forza gioca a favore la </w:t>
      </w:r>
      <w:r>
        <w:rPr>
          <w:rFonts w:ascii="Avenir Next LT Pro" w:hAnsi="Avenir Next LT Pro" w:cs="Trebuchet MS"/>
          <w:b/>
          <w:bCs/>
          <w:color w:val="222222"/>
          <w:sz w:val="22"/>
          <w:szCs w:val="22"/>
        </w:rPr>
        <w:t>posizione geografica strategica</w:t>
      </w:r>
      <w:r>
        <w:rPr>
          <w:rFonts w:ascii="Avenir Next LT Pro" w:hAnsi="Avenir Next LT Pro" w:cs="Trebuchet MS"/>
          <w:color w:val="222222"/>
          <w:sz w:val="22"/>
          <w:szCs w:val="22"/>
        </w:rPr>
        <w:t xml:space="preserve">, crocevia di nodi multimodali centrali della rete transeuropea di trasporto (interporti, aeroporti, porti) a presidio dei </w:t>
      </w:r>
      <w:r>
        <w:rPr>
          <w:rFonts w:ascii="Avenir Next LT Pro" w:hAnsi="Avenir Next LT Pro" w:cs="Trebuchet MS"/>
          <w:b/>
          <w:bCs/>
          <w:color w:val="222222"/>
          <w:sz w:val="22"/>
          <w:szCs w:val="22"/>
        </w:rPr>
        <w:t>corridoi Baltico-Adriatico, Mediterraneo e Scandinavo-Mediterraneo</w:t>
      </w:r>
      <w:r>
        <w:rPr>
          <w:rFonts w:ascii="Avenir Next LT Pro" w:hAnsi="Avenir Next LT Pro" w:cs="Trebuchet MS"/>
          <w:color w:val="222222"/>
          <w:sz w:val="22"/>
          <w:szCs w:val="22"/>
        </w:rPr>
        <w:t xml:space="preserve">. </w:t>
      </w:r>
    </w:p>
    <w:p w14:paraId="4D586CE1" w14:textId="77777777" w:rsidR="00ED602C" w:rsidRDefault="00ED602C">
      <w:pPr>
        <w:jc w:val="both"/>
        <w:rPr>
          <w:rFonts w:ascii="Avenir Next LT Pro" w:hAnsi="Avenir Next LT Pro" w:cs="Trebuchet MS"/>
          <w:color w:val="222222"/>
          <w:sz w:val="22"/>
          <w:szCs w:val="22"/>
        </w:rPr>
      </w:pPr>
    </w:p>
    <w:p w14:paraId="5455D345" w14:textId="77777777" w:rsidR="00ED602C" w:rsidRDefault="003E5FEC">
      <w:pPr>
        <w:jc w:val="both"/>
        <w:rPr>
          <w:rFonts w:ascii="Avenir Next LT Pro" w:hAnsi="Avenir Next LT Pro"/>
          <w:sz w:val="22"/>
          <w:szCs w:val="22"/>
        </w:rPr>
      </w:pPr>
      <w:r>
        <w:rPr>
          <w:rFonts w:ascii="Avenir Next LT Pro" w:hAnsi="Avenir Next LT Pro" w:cs="Trebuchet MS"/>
          <w:color w:val="222222"/>
          <w:sz w:val="22"/>
          <w:szCs w:val="22"/>
        </w:rPr>
        <w:t xml:space="preserve">L’indagine nazionale sui fabbisogni logistici e </w:t>
      </w:r>
      <w:r>
        <w:rPr>
          <w:rFonts w:ascii="Avenir Next LT Pro" w:hAnsi="Avenir Next LT Pro" w:cs="Trebuchet MS"/>
          <w:color w:val="222222"/>
          <w:sz w:val="22"/>
          <w:szCs w:val="22"/>
        </w:rPr>
        <w:t>infrastrutturali mette in luce una percezione positiva delle imprese venete rispetto all’attuale assetto infrastrutturale regionale</w:t>
      </w:r>
    </w:p>
    <w:p w14:paraId="7B96EE9B" w14:textId="77777777" w:rsidR="00ED602C" w:rsidRDefault="00ED602C">
      <w:pPr>
        <w:jc w:val="both"/>
        <w:rPr>
          <w:rFonts w:ascii="Avenir Next LT Pro" w:hAnsi="Avenir Next LT Pro"/>
          <w:i/>
          <w:iCs/>
          <w:sz w:val="22"/>
          <w:szCs w:val="22"/>
        </w:rPr>
      </w:pPr>
    </w:p>
    <w:p w14:paraId="684CA9C4" w14:textId="77777777" w:rsidR="00ED602C" w:rsidRDefault="003E5FEC">
      <w:pPr>
        <w:jc w:val="both"/>
        <w:rPr>
          <w:rFonts w:ascii="Avenir Next LT Pro" w:hAnsi="Avenir Next LT Pro" w:cs="Trebuchet MS"/>
          <w:color w:val="222222"/>
          <w:sz w:val="22"/>
          <w:szCs w:val="22"/>
        </w:rPr>
      </w:pPr>
      <w:r>
        <w:rPr>
          <w:rFonts w:ascii="Avenir Next LT Pro" w:hAnsi="Avenir Next LT Pro"/>
          <w:sz w:val="22"/>
          <w:szCs w:val="22"/>
        </w:rPr>
        <w:t xml:space="preserve">Elemento di novità di questa edizione del Libro Bianco sono gli </w:t>
      </w:r>
      <w:r>
        <w:rPr>
          <w:rFonts w:ascii="Avenir Next LT Pro" w:hAnsi="Avenir Next LT Pro"/>
          <w:b/>
          <w:bCs/>
          <w:sz w:val="22"/>
          <w:szCs w:val="22"/>
        </w:rPr>
        <w:t>indicatori di performance territoriali</w:t>
      </w:r>
      <w:r>
        <w:rPr>
          <w:rFonts w:ascii="Avenir Next LT Pro" w:hAnsi="Avenir Next LT Pro"/>
          <w:sz w:val="22"/>
          <w:szCs w:val="22"/>
        </w:rPr>
        <w:t xml:space="preserve"> </w:t>
      </w:r>
      <w:r>
        <w:rPr>
          <w:rFonts w:ascii="Avenir Next LT Pro" w:hAnsi="Avenir Next LT Pro"/>
          <w:b/>
          <w:bCs/>
          <w:sz w:val="22"/>
          <w:szCs w:val="22"/>
        </w:rPr>
        <w:t>(KPI)</w:t>
      </w:r>
      <w:r>
        <w:rPr>
          <w:rFonts w:ascii="Avenir Next LT Pro" w:hAnsi="Avenir Next LT Pro"/>
          <w:sz w:val="22"/>
          <w:szCs w:val="22"/>
        </w:rPr>
        <w:t xml:space="preserve">, declinati rispetto alle infrastrutture di trasporto e logistica, a quelle digitali ed energetiche, che quantificano il gap di ciascun territorio provinciale rispetto alla media nazionale. </w:t>
      </w:r>
    </w:p>
    <w:p w14:paraId="6019AEF9" w14:textId="77777777" w:rsidR="00ED602C" w:rsidRDefault="003E5FEC">
      <w:pPr>
        <w:jc w:val="both"/>
        <w:rPr>
          <w:rFonts w:ascii="Avenir Next LT Pro" w:hAnsi="Avenir Next LT Pro" w:cs="Trebuchet MS"/>
          <w:color w:val="222222"/>
          <w:sz w:val="22"/>
          <w:szCs w:val="22"/>
        </w:rPr>
      </w:pPr>
      <w:r>
        <w:rPr>
          <w:rFonts w:ascii="Avenir Next LT Pro" w:hAnsi="Avenir Next LT Pro" w:cs="Trebuchet MS"/>
          <w:color w:val="222222"/>
          <w:sz w:val="22"/>
          <w:szCs w:val="22"/>
        </w:rPr>
        <w:t xml:space="preserve">I KPI confermano l’eccellenza del sistema dei trasporti veneto con un </w:t>
      </w:r>
      <w:r>
        <w:rPr>
          <w:rFonts w:ascii="Avenir Next LT Pro" w:hAnsi="Avenir Next LT Pro" w:cs="Trebuchet MS"/>
          <w:b/>
          <w:bCs/>
          <w:color w:val="222222"/>
          <w:sz w:val="22"/>
          <w:szCs w:val="22"/>
        </w:rPr>
        <w:t>ruolo di primo piano nel contesto di macroarea Nord Est e nazionale</w:t>
      </w:r>
      <w:r>
        <w:rPr>
          <w:rFonts w:ascii="Avenir Next LT Pro" w:hAnsi="Avenir Next LT Pro" w:cs="Trebuchet MS"/>
          <w:color w:val="222222"/>
          <w:sz w:val="22"/>
          <w:szCs w:val="22"/>
        </w:rPr>
        <w:t>, soprattutto rispetto al settore logistico, dove 4 territori provinciali ricadono nella top10 nazionale (PD, VR, RO, VE), e all’orientamento verso la transizione green e digitale.</w:t>
      </w:r>
    </w:p>
    <w:p w14:paraId="545A8070" w14:textId="77777777" w:rsidR="00ED602C" w:rsidRDefault="003E5FEC">
      <w:pPr>
        <w:jc w:val="both"/>
        <w:rPr>
          <w:rFonts w:ascii="Avenir Next LT Pro" w:hAnsi="Avenir Next LT Pro" w:cs="Trebuchet MS"/>
          <w:color w:val="222222"/>
          <w:sz w:val="22"/>
          <w:szCs w:val="22"/>
        </w:rPr>
      </w:pPr>
      <w:r>
        <w:rPr>
          <w:rFonts w:ascii="Avenir Next LT Pro" w:hAnsi="Avenir Next LT Pro" w:cs="Trebuchet MS"/>
          <w:color w:val="222222"/>
          <w:sz w:val="22"/>
          <w:szCs w:val="22"/>
        </w:rPr>
        <w:t xml:space="preserve">Permane l’elevato </w:t>
      </w:r>
      <w:r>
        <w:rPr>
          <w:rFonts w:ascii="Avenir Next LT Pro" w:hAnsi="Avenir Next LT Pro" w:cs="Trebuchet MS"/>
          <w:b/>
          <w:bCs/>
          <w:color w:val="222222"/>
          <w:sz w:val="22"/>
          <w:szCs w:val="22"/>
        </w:rPr>
        <w:t>divario infrastrutturale del Bellunese</w:t>
      </w:r>
      <w:r>
        <w:rPr>
          <w:rFonts w:ascii="Avenir Next LT Pro" w:hAnsi="Avenir Next LT Pro" w:cs="Trebuchet MS"/>
          <w:color w:val="222222"/>
          <w:sz w:val="22"/>
          <w:szCs w:val="22"/>
        </w:rPr>
        <w:t xml:space="preserve">, territorio su cui incide fortemente l’orografia, la distanza dai principali nodi multimodali e dorsali di traffico. In vista delle </w:t>
      </w:r>
      <w:r>
        <w:rPr>
          <w:rFonts w:ascii="Avenir Next LT Pro" w:hAnsi="Avenir Next LT Pro" w:cs="Trebuchet MS"/>
          <w:b/>
          <w:bCs/>
          <w:color w:val="222222"/>
          <w:sz w:val="22"/>
          <w:szCs w:val="22"/>
        </w:rPr>
        <w:t>Olimpiadi invernali</w:t>
      </w:r>
      <w:r>
        <w:rPr>
          <w:rFonts w:ascii="Avenir Next LT Pro" w:hAnsi="Avenir Next LT Pro" w:cs="Trebuchet MS"/>
          <w:color w:val="222222"/>
          <w:sz w:val="22"/>
          <w:szCs w:val="22"/>
        </w:rPr>
        <w:t xml:space="preserve"> </w:t>
      </w:r>
      <w:r>
        <w:rPr>
          <w:rFonts w:ascii="Avenir Next LT Pro" w:hAnsi="Avenir Next LT Pro" w:cs="Trebuchet MS"/>
          <w:b/>
          <w:bCs/>
          <w:color w:val="222222"/>
          <w:sz w:val="22"/>
          <w:szCs w:val="22"/>
        </w:rPr>
        <w:t>2026</w:t>
      </w:r>
      <w:r>
        <w:rPr>
          <w:rFonts w:ascii="Avenir Next LT Pro" w:hAnsi="Avenir Next LT Pro" w:cs="Trebuchet MS"/>
          <w:color w:val="222222"/>
          <w:sz w:val="22"/>
          <w:szCs w:val="22"/>
        </w:rPr>
        <w:t xml:space="preserve"> è auspicabile che questo territorio acceleri una serie di interventi infrastrutturali.</w:t>
      </w:r>
    </w:p>
    <w:p w14:paraId="2EFE3DCD" w14:textId="77777777" w:rsidR="00ED602C" w:rsidRDefault="00ED602C">
      <w:pPr>
        <w:jc w:val="both"/>
        <w:rPr>
          <w:rFonts w:ascii="Avenir Next LT Pro" w:hAnsi="Avenir Next LT Pro" w:cs="Trebuchet MS"/>
          <w:b/>
          <w:bCs/>
          <w:color w:val="222222"/>
          <w:sz w:val="22"/>
          <w:szCs w:val="22"/>
          <w:highlight w:val="yellow"/>
        </w:rPr>
      </w:pPr>
    </w:p>
    <w:p w14:paraId="6A95B7A3" w14:textId="77777777" w:rsidR="00ED602C" w:rsidRDefault="003E5FEC">
      <w:pPr>
        <w:jc w:val="both"/>
        <w:rPr>
          <w:rFonts w:ascii="Avenir Next LT Pro" w:hAnsi="Avenir Next LT Pro"/>
          <w:sz w:val="22"/>
          <w:szCs w:val="22"/>
        </w:rPr>
      </w:pPr>
      <w:r>
        <w:rPr>
          <w:rStyle w:val="Enfasigrassetto"/>
          <w:rFonts w:ascii="Avenir Next LT Pro" w:hAnsi="Avenir Next LT Pro" w:cs="Trebuchet MS"/>
          <w:color w:val="222222"/>
          <w:sz w:val="22"/>
          <w:szCs w:val="22"/>
        </w:rPr>
        <w:t>Se ne è parlato oggi in Camera di commercio di Verona nel corso del</w:t>
      </w:r>
      <w:r>
        <w:rPr>
          <w:rFonts w:ascii="Avenir Next LT Pro" w:hAnsi="Avenir Next LT Pro"/>
          <w:b/>
          <w:bCs/>
          <w:sz w:val="22"/>
          <w:szCs w:val="22"/>
        </w:rPr>
        <w:t xml:space="preserve">l’evento “Le priorità infrastrutturali del mondo economico per un Veneto più competitivo”, organizzato da Unioncamere del Veneto con il supporto tecnico di Uniontrasporti. </w:t>
      </w:r>
    </w:p>
    <w:p w14:paraId="0CB2E413" w14:textId="77777777" w:rsidR="00ED602C" w:rsidRDefault="00ED602C">
      <w:pPr>
        <w:jc w:val="both"/>
        <w:rPr>
          <w:rFonts w:ascii="Avenir Next LT Pro" w:hAnsi="Avenir Next LT Pro"/>
          <w:sz w:val="22"/>
          <w:szCs w:val="22"/>
        </w:rPr>
      </w:pPr>
    </w:p>
    <w:p w14:paraId="45E46A0B" w14:textId="77777777" w:rsidR="00ED602C" w:rsidRDefault="00ED602C">
      <w:pPr>
        <w:jc w:val="both"/>
        <w:rPr>
          <w:rFonts w:ascii="Avenir Next LT Pro" w:hAnsi="Avenir Next LT Pro"/>
          <w:sz w:val="22"/>
          <w:szCs w:val="22"/>
        </w:rPr>
      </w:pPr>
    </w:p>
    <w:p w14:paraId="66C50A3A" w14:textId="77777777" w:rsidR="00ED602C" w:rsidRDefault="003E5FEC">
      <w:pPr>
        <w:jc w:val="both"/>
        <w:rPr>
          <w:rFonts w:ascii="Avenir Next LT Pro" w:hAnsi="Avenir Next LT Pro"/>
          <w:sz w:val="22"/>
          <w:szCs w:val="22"/>
        </w:rPr>
      </w:pPr>
      <w:r>
        <w:rPr>
          <w:rFonts w:ascii="Avenir Next LT Pro" w:hAnsi="Avenir Next LT Pro"/>
          <w:sz w:val="22"/>
          <w:szCs w:val="22"/>
        </w:rPr>
        <w:t xml:space="preserve">L’iniziativa rientra in un “Roadshow camerale” nazionale sui temi infrastrutturali che coinvolge i 19 territori regionali aderenti al Programma Infrastrutture promosso da Unioncamere italiana attraverso il Fondo di Perequazione 2021-2022. </w:t>
      </w:r>
    </w:p>
    <w:p w14:paraId="302631EE" w14:textId="77777777" w:rsidR="00ED602C" w:rsidRDefault="00ED602C">
      <w:pPr>
        <w:jc w:val="both"/>
        <w:rPr>
          <w:rFonts w:ascii="Avenir Next LT Pro" w:hAnsi="Avenir Next LT Pro"/>
          <w:i/>
          <w:iCs/>
          <w:sz w:val="22"/>
          <w:szCs w:val="22"/>
        </w:rPr>
      </w:pPr>
    </w:p>
    <w:p w14:paraId="44564FA7" w14:textId="77777777" w:rsidR="00ED602C" w:rsidRDefault="003E5FEC">
      <w:pPr>
        <w:pStyle w:val="Default"/>
        <w:jc w:val="both"/>
        <w:rPr>
          <w:rFonts w:ascii="Avenir Next LT Pro" w:hAnsi="Avenir Next LT Pro"/>
          <w:b/>
          <w:bCs/>
          <w:sz w:val="22"/>
          <w:szCs w:val="22"/>
        </w:rPr>
      </w:pPr>
      <w:r>
        <w:rPr>
          <w:rFonts w:ascii="Avenir Next LT Pro" w:eastAsia="Arial Unicode MS" w:hAnsi="Avenir Next LT Pro" w:cs="Arial Unicode MS"/>
          <w:i/>
          <w:iCs/>
          <w:sz w:val="22"/>
          <w:szCs w:val="22"/>
          <w:u w:color="000000"/>
          <w:lang w:eastAsia="it-IT"/>
        </w:rPr>
        <w:t xml:space="preserve">“Il Libro Bianco è uno strumento </w:t>
      </w:r>
      <w:r>
        <w:rPr>
          <w:rStyle w:val="Enfasigrassetto"/>
          <w:rFonts w:ascii="Avenir Next LT Pro" w:eastAsia="Arial Unicode MS" w:hAnsi="Avenir Next LT Pro" w:cs="Arial Unicode MS"/>
          <w:b w:val="0"/>
          <w:bCs w:val="0"/>
          <w:i/>
          <w:iCs/>
          <w:sz w:val="22"/>
          <w:szCs w:val="22"/>
          <w:u w:color="000000"/>
          <w:lang w:eastAsia="it-IT"/>
        </w:rPr>
        <w:t xml:space="preserve">a disposizione di Governo, Regione del Veneto, dei decisori politici e del sistema camerale e imprenditoriale per pianificare le opere pubbliche soprattutto nelle aree più critiche – </w:t>
      </w:r>
      <w:r>
        <w:rPr>
          <w:rStyle w:val="Enfasigrassetto"/>
          <w:rFonts w:ascii="Avenir Next LT Pro" w:eastAsia="Arial Unicode MS" w:hAnsi="Avenir Next LT Pro" w:cs="Arial Unicode MS"/>
          <w:b w:val="0"/>
          <w:bCs w:val="0"/>
          <w:sz w:val="22"/>
          <w:szCs w:val="22"/>
          <w:u w:color="000000"/>
          <w:lang w:eastAsia="it-IT"/>
        </w:rPr>
        <w:t xml:space="preserve">commenta il </w:t>
      </w:r>
      <w:r>
        <w:rPr>
          <w:rStyle w:val="Enfasigrassetto"/>
          <w:rFonts w:ascii="Avenir Next LT Pro" w:eastAsia="Arial Unicode MS" w:hAnsi="Avenir Next LT Pro" w:cs="Arial Unicode MS"/>
          <w:sz w:val="22"/>
          <w:szCs w:val="22"/>
          <w:u w:color="000000"/>
          <w:lang w:eastAsia="it-IT"/>
        </w:rPr>
        <w:t xml:space="preserve">Direttore operativo di </w:t>
      </w:r>
      <w:r>
        <w:rPr>
          <w:rStyle w:val="Enfasigrassetto"/>
          <w:rFonts w:ascii="Avenir Next LT Pro" w:eastAsia="Arial Unicode MS" w:hAnsi="Avenir Next LT Pro" w:cs="Arial Unicode MS"/>
          <w:sz w:val="22"/>
          <w:szCs w:val="22"/>
          <w:u w:color="000000"/>
          <w:lang w:eastAsia="it-IT"/>
        </w:rPr>
        <w:t>Unioncamere del Veneto Valentina Montesarchio</w:t>
      </w:r>
      <w:r>
        <w:rPr>
          <w:rStyle w:val="Enfasigrassetto"/>
          <w:rFonts w:ascii="Avenir Next LT Pro" w:eastAsia="Arial Unicode MS" w:hAnsi="Avenir Next LT Pro" w:cs="Arial Unicode MS"/>
          <w:b w:val="0"/>
          <w:bCs w:val="0"/>
          <w:sz w:val="22"/>
          <w:szCs w:val="22"/>
          <w:u w:color="000000"/>
          <w:lang w:eastAsia="it-IT"/>
        </w:rPr>
        <w:t>.</w:t>
      </w:r>
      <w:r>
        <w:rPr>
          <w:rStyle w:val="Enfasigrassetto"/>
          <w:rFonts w:ascii="Avenir Next LT Pro" w:eastAsia="Arial Unicode MS" w:hAnsi="Avenir Next LT Pro" w:cs="Arial Unicode MS"/>
          <w:b w:val="0"/>
          <w:bCs w:val="0"/>
          <w:i/>
          <w:iCs/>
          <w:sz w:val="22"/>
          <w:szCs w:val="22"/>
          <w:u w:color="000000"/>
          <w:lang w:eastAsia="it-IT"/>
        </w:rPr>
        <w:t xml:space="preserve">  </w:t>
      </w:r>
    </w:p>
    <w:p w14:paraId="3E3A8B7D" w14:textId="77777777" w:rsidR="00ED602C" w:rsidRDefault="003E5FEC">
      <w:pPr>
        <w:pStyle w:val="Default"/>
        <w:jc w:val="both"/>
        <w:rPr>
          <w:rFonts w:ascii="Avenir Next LT Pro" w:hAnsi="Avenir Next LT Pro"/>
          <w:b/>
          <w:bCs/>
          <w:sz w:val="22"/>
          <w:szCs w:val="22"/>
        </w:rPr>
      </w:pPr>
      <w:r>
        <w:rPr>
          <w:rStyle w:val="Enfasigrassetto"/>
          <w:rFonts w:ascii="Avenir Next LT Pro" w:eastAsia="Arial Unicode MS" w:hAnsi="Avenir Next LT Pro" w:cs="Arial Unicode MS"/>
          <w:b w:val="0"/>
          <w:bCs w:val="0"/>
          <w:i/>
          <w:iCs/>
          <w:sz w:val="22"/>
          <w:szCs w:val="22"/>
          <w:u w:color="000000"/>
          <w:lang w:eastAsia="it-IT"/>
        </w:rPr>
        <w:t>“Su questa visione, i nostri imprenditori si aspettano di essere coinvolti attivamente nel processo decisionale e chiedono investimenti mirati e strategici in progetti infrastrutturali chiave, con una particolare attenzione alle esigenze specifiche del settore produttivo veneto, tempi rapidi di realizzazione, sostenibilità e innovazione”.</w:t>
      </w:r>
    </w:p>
    <w:p w14:paraId="670621BC" w14:textId="77777777" w:rsidR="00ED602C" w:rsidRDefault="00ED602C">
      <w:pPr>
        <w:pStyle w:val="Default"/>
        <w:jc w:val="both"/>
        <w:rPr>
          <w:rStyle w:val="Enfasigrassetto"/>
          <w:rFonts w:ascii="Avenir Next LT Pro" w:hAnsi="Avenir Next LT Pro"/>
          <w:b w:val="0"/>
          <w:bCs w:val="0"/>
          <w:i/>
          <w:iCs/>
          <w:color w:val="auto"/>
          <w:sz w:val="22"/>
          <w:szCs w:val="22"/>
        </w:rPr>
      </w:pPr>
    </w:p>
    <w:p w14:paraId="714915A4" w14:textId="77777777" w:rsidR="00ED602C" w:rsidRDefault="003E5FEC">
      <w:pPr>
        <w:pStyle w:val="Default"/>
        <w:jc w:val="both"/>
        <w:rPr>
          <w:rFonts w:ascii="Avenir Next LT Pro" w:hAnsi="Avenir Next LT Pro"/>
          <w:i/>
          <w:iCs/>
          <w:sz w:val="22"/>
          <w:szCs w:val="22"/>
        </w:rPr>
      </w:pPr>
      <w:r>
        <w:rPr>
          <w:rFonts w:ascii="Avenir Next LT Pro" w:hAnsi="Avenir Next LT Pro"/>
          <w:b/>
          <w:bCs/>
          <w:i/>
          <w:iCs/>
          <w:sz w:val="22"/>
          <w:szCs w:val="22"/>
        </w:rPr>
        <w:t>Antonello Fontanili, Direttore di Uniontrasporti</w:t>
      </w:r>
      <w:r>
        <w:rPr>
          <w:rFonts w:ascii="Avenir Next LT Pro" w:hAnsi="Avenir Next LT Pro"/>
          <w:i/>
          <w:iCs/>
          <w:sz w:val="22"/>
          <w:szCs w:val="22"/>
        </w:rPr>
        <w:t xml:space="preserve"> “La finalità del Programma Infrastrutture è consolidare il rapporto tra Unioncamere del Veneto e Regione del Veneto attraverso una collaborazione reciproca. Le risorse del Programma sono uno strumento fondamentale per sviluppare analisi e progetti finalizzati a completare il quadro conoscitivo sui fabbisogni del sistema imprenditoriale in tema di infrastrutture e di innovazione per consentire alle imprese di mantenere un livello adeguato di competitività sui mercati nazionali e internazionali.</w:t>
      </w:r>
    </w:p>
    <w:p w14:paraId="1BD02772" w14:textId="77777777" w:rsidR="00ED602C" w:rsidRDefault="003E5FEC">
      <w:pPr>
        <w:jc w:val="both"/>
        <w:rPr>
          <w:rFonts w:ascii="Avenir Next LT Pro" w:hAnsi="Avenir Next LT Pro" w:cs="Trebuchet MS"/>
          <w:i/>
          <w:iCs/>
          <w:color w:val="222222"/>
          <w:sz w:val="22"/>
          <w:szCs w:val="22"/>
        </w:rPr>
      </w:pPr>
      <w:r>
        <w:rPr>
          <w:rFonts w:ascii="Avenir Next LT Pro" w:hAnsi="Avenir Next LT Pro"/>
          <w:i/>
          <w:iCs/>
          <w:sz w:val="22"/>
          <w:szCs w:val="22"/>
        </w:rPr>
        <w:t xml:space="preserve">Come emerge dalla nostra analisi sui KPI, il Veneto dal punto di vista logistico e trasportistico registra una performance del 30% superiore alla media nazionale. In particolare, nel settore logistico Padova e Verona occupano le prime due posizioni a livello nazionale, mentre Venezia è nelle prime 10 posizioni in tutte e cinque le categorie infrastrutturali di trasporto. </w:t>
      </w:r>
      <w:r>
        <w:rPr>
          <w:rFonts w:ascii="Avenir Next LT Pro" w:hAnsi="Avenir Next LT Pro" w:cs="Trebuchet MS"/>
          <w:i/>
          <w:iCs/>
          <w:color w:val="222222"/>
          <w:sz w:val="22"/>
          <w:szCs w:val="22"/>
        </w:rPr>
        <w:t>I KPI territoriali tengono conto non solo della dotazione ma anche della fruibilità ed efficienza delle infrastrutture in relazione al contesto socioeconomico e orografico in cui risiedono. Questi fattori hanno ripercussioni più o meno importanti sull’attrattività di un territorio, sulla qualità della vita e sulle dinamiche che incidono nel percorso verso uno sviluppo sostenibile.”</w:t>
      </w:r>
    </w:p>
    <w:p w14:paraId="7F8AE53C" w14:textId="2D47AB66" w:rsidR="00ED602C" w:rsidRDefault="003E5FEC">
      <w:pPr>
        <w:pStyle w:val="Default"/>
        <w:jc w:val="both"/>
        <w:rPr>
          <w:rFonts w:ascii="Avenir Next LT Pro" w:hAnsi="Avenir Next LT Pro"/>
          <w:i/>
          <w:iCs/>
          <w:sz w:val="22"/>
          <w:szCs w:val="22"/>
        </w:rPr>
      </w:pPr>
      <w:r>
        <w:rPr>
          <w:rFonts w:ascii="Avenir Next LT Pro" w:hAnsi="Avenir Next LT Pro"/>
          <w:i/>
          <w:iCs/>
          <w:sz w:val="22"/>
          <w:szCs w:val="22"/>
        </w:rPr>
        <w:t>“Anche nel dibattito odierno ci siamo confrontati su un tema strategico, la centralità del Brennero nell’accessibilità ai mercati del Nord e su cui insistono notevoli problemi di circolazione legati allelimitazioni imposte dal Tirolo. Un tema su cui il sistema camerale è impegnato ormai da diversi anni.“</w:t>
      </w:r>
    </w:p>
    <w:p w14:paraId="0E89294F" w14:textId="77777777" w:rsidR="00ED602C" w:rsidRDefault="00ED602C">
      <w:pPr>
        <w:pStyle w:val="Default"/>
        <w:jc w:val="both"/>
        <w:rPr>
          <w:rFonts w:ascii="Avenir Next LT Pro" w:hAnsi="Avenir Next LT Pro"/>
          <w:i/>
          <w:iCs/>
          <w:sz w:val="22"/>
          <w:szCs w:val="22"/>
        </w:rPr>
      </w:pPr>
    </w:p>
    <w:p w14:paraId="2D735A4E" w14:textId="77777777" w:rsidR="003B00FC" w:rsidRDefault="003B00FC">
      <w:pPr>
        <w:rPr>
          <w:rFonts w:ascii="Avenir Next LT Pro" w:hAnsi="Avenir Next LT Pro"/>
          <w:i/>
          <w:iCs/>
          <w:sz w:val="22"/>
          <w:szCs w:val="22"/>
        </w:rPr>
      </w:pPr>
      <w:r>
        <w:rPr>
          <w:rFonts w:ascii="Avenir Next LT Pro" w:hAnsi="Avenir Next LT Pro"/>
          <w:i/>
          <w:iCs/>
          <w:sz w:val="22"/>
          <w:szCs w:val="22"/>
        </w:rPr>
        <w:br w:type="page"/>
      </w:r>
    </w:p>
    <w:p w14:paraId="3F026E93" w14:textId="3187451E" w:rsidR="00ED602C" w:rsidRDefault="003E5FEC">
      <w:pPr>
        <w:jc w:val="both"/>
        <w:rPr>
          <w:rFonts w:ascii="Avenir Next LT Pro" w:hAnsi="Avenir Next LT Pro"/>
          <w:i/>
          <w:iCs/>
          <w:sz w:val="22"/>
          <w:szCs w:val="22"/>
        </w:rPr>
      </w:pPr>
      <w:r>
        <w:rPr>
          <w:rFonts w:ascii="Avenir Next LT Pro" w:hAnsi="Avenir Next LT Pro"/>
          <w:i/>
          <w:iCs/>
          <w:sz w:val="22"/>
          <w:szCs w:val="22"/>
        </w:rPr>
        <w:lastRenderedPageBreak/>
        <w:t xml:space="preserve">Le 8 priorità urgenti per il </w:t>
      </w:r>
      <w:r>
        <w:rPr>
          <w:rFonts w:ascii="Avenir Next LT Pro" w:hAnsi="Avenir Next LT Pro"/>
          <w:i/>
          <w:iCs/>
          <w:sz w:val="22"/>
          <w:szCs w:val="22"/>
        </w:rPr>
        <w:t>sistema economico del Veneto</w:t>
      </w:r>
    </w:p>
    <w:p w14:paraId="5B58E40E" w14:textId="77777777" w:rsidR="00ED602C" w:rsidRDefault="003E5FEC">
      <w:pPr>
        <w:jc w:val="both"/>
        <w:rPr>
          <w:rFonts w:ascii="Avenir Next LT Pro" w:hAnsi="Avenir Next LT Pro"/>
          <w:sz w:val="22"/>
          <w:szCs w:val="22"/>
        </w:rPr>
      </w:pPr>
      <w:r>
        <w:rPr>
          <w:noProof/>
        </w:rPr>
        <w:drawing>
          <wp:inline distT="0" distB="0" distL="0" distR="0" wp14:anchorId="3C62F09B" wp14:editId="3AB536F6">
            <wp:extent cx="6120130" cy="2668270"/>
            <wp:effectExtent l="0" t="0" r="0" b="0"/>
            <wp:docPr id="1" name="Immagine 1"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numero&#10;&#10;Descrizione generata automaticamente"/>
                    <pic:cNvPicPr>
                      <a:picLocks noChangeAspect="1" noChangeArrowheads="1"/>
                    </pic:cNvPicPr>
                  </pic:nvPicPr>
                  <pic:blipFill>
                    <a:blip r:embed="rId6"/>
                    <a:stretch>
                      <a:fillRect/>
                    </a:stretch>
                  </pic:blipFill>
                  <pic:spPr bwMode="auto">
                    <a:xfrm>
                      <a:off x="0" y="0"/>
                      <a:ext cx="6120130" cy="2668270"/>
                    </a:xfrm>
                    <a:prstGeom prst="rect">
                      <a:avLst/>
                    </a:prstGeom>
                  </pic:spPr>
                </pic:pic>
              </a:graphicData>
            </a:graphic>
          </wp:inline>
        </w:drawing>
      </w:r>
    </w:p>
    <w:p w14:paraId="7C31C114" w14:textId="77777777" w:rsidR="00ED602C" w:rsidRDefault="003E5FEC">
      <w:pPr>
        <w:pStyle w:val="Default"/>
        <w:jc w:val="both"/>
        <w:rPr>
          <w:rFonts w:ascii="Avenir Next LT Pro" w:hAnsi="Avenir Next LT Pro"/>
          <w:i/>
          <w:iCs/>
          <w:sz w:val="22"/>
          <w:szCs w:val="22"/>
        </w:rPr>
      </w:pPr>
      <w:r>
        <w:rPr>
          <w:rFonts w:ascii="Avenir Next LT Pro" w:hAnsi="Avenir Next LT Pro"/>
          <w:i/>
          <w:iCs/>
          <w:sz w:val="22"/>
          <w:szCs w:val="22"/>
        </w:rPr>
        <w:t>Fonte: Uniontrasporti/Unioncamere del Veneto</w:t>
      </w:r>
    </w:p>
    <w:p w14:paraId="1BC90DDC" w14:textId="77777777" w:rsidR="00ED602C" w:rsidRDefault="00ED602C">
      <w:pPr>
        <w:pStyle w:val="Default"/>
        <w:jc w:val="both"/>
        <w:rPr>
          <w:rStyle w:val="Enfasigrassetto"/>
          <w:rFonts w:ascii="Avenir Next LT Pro" w:eastAsia="Arial Unicode MS" w:hAnsi="Avenir Next LT Pro" w:cs="Arial Unicode MS"/>
          <w:sz w:val="22"/>
          <w:szCs w:val="22"/>
          <w:u w:color="000000"/>
          <w:lang w:eastAsia="it-IT"/>
        </w:rPr>
      </w:pPr>
    </w:p>
    <w:p w14:paraId="0B25727D" w14:textId="77777777" w:rsidR="00ED602C" w:rsidRDefault="00ED602C">
      <w:pPr>
        <w:pStyle w:val="Default"/>
        <w:jc w:val="both"/>
        <w:rPr>
          <w:rFonts w:ascii="Avenir Next LT Pro" w:hAnsi="Avenir Next LT Pro"/>
          <w:i/>
          <w:iCs/>
          <w:sz w:val="22"/>
          <w:szCs w:val="22"/>
        </w:rPr>
      </w:pPr>
    </w:p>
    <w:p w14:paraId="36A5D66A" w14:textId="77777777" w:rsidR="00ED602C" w:rsidRDefault="00ED602C">
      <w:pPr>
        <w:pStyle w:val="Default"/>
        <w:jc w:val="both"/>
        <w:rPr>
          <w:rFonts w:ascii="Avenir Next LT Pro" w:hAnsi="Avenir Next LT Pro"/>
          <w:i/>
          <w:iCs/>
          <w:sz w:val="22"/>
          <w:szCs w:val="22"/>
        </w:rPr>
      </w:pPr>
    </w:p>
    <w:p w14:paraId="131F7268" w14:textId="77777777" w:rsidR="00ED602C" w:rsidRPr="003B00FC" w:rsidRDefault="003E5FEC">
      <w:pPr>
        <w:pStyle w:val="Default"/>
        <w:jc w:val="both"/>
        <w:rPr>
          <w:rFonts w:ascii="Avenir Next LT Pro" w:hAnsi="Avenir Next LT Pro"/>
        </w:rPr>
      </w:pPr>
      <w:r w:rsidRPr="003B00FC">
        <w:rPr>
          <w:rStyle w:val="Enfasigrassetto"/>
          <w:rFonts w:ascii="Avenir Next LT Pro" w:hAnsi="Avenir Next LT Pro"/>
          <w:b w:val="0"/>
          <w:bCs w:val="0"/>
          <w:i/>
          <w:iCs/>
          <w:color w:val="1F1F1F"/>
          <w:sz w:val="22"/>
          <w:szCs w:val="22"/>
          <w:shd w:val="clear" w:color="auto" w:fill="FFFFFF"/>
        </w:rPr>
        <w:t xml:space="preserve">“La </w:t>
      </w:r>
      <w:r w:rsidRPr="003B00FC">
        <w:rPr>
          <w:rStyle w:val="Enfasigrassetto"/>
          <w:rFonts w:ascii="Avenir Next LT Pro" w:hAnsi="Avenir Next LT Pro"/>
          <w:i/>
          <w:iCs/>
          <w:color w:val="1F1F1F"/>
          <w:sz w:val="22"/>
          <w:szCs w:val="22"/>
          <w:shd w:val="clear" w:color="auto" w:fill="FFFFFF"/>
        </w:rPr>
        <w:t>Camera di Commercio di Verona</w:t>
      </w:r>
      <w:r w:rsidRPr="003B00FC">
        <w:rPr>
          <w:rStyle w:val="Enfasigrassetto"/>
          <w:rFonts w:ascii="Avenir Next LT Pro" w:hAnsi="Avenir Next LT Pro"/>
          <w:b w:val="0"/>
          <w:bCs w:val="0"/>
          <w:color w:val="1F1F1F"/>
          <w:sz w:val="22"/>
          <w:szCs w:val="22"/>
          <w:shd w:val="clear" w:color="auto" w:fill="FFFFFF"/>
        </w:rPr>
        <w:t xml:space="preserve"> – afferma il </w:t>
      </w:r>
      <w:r w:rsidRPr="003B00FC">
        <w:rPr>
          <w:rStyle w:val="Enfasigrassetto"/>
          <w:rFonts w:ascii="Avenir Next LT Pro" w:hAnsi="Avenir Next LT Pro"/>
          <w:color w:val="1F1F1F"/>
          <w:sz w:val="22"/>
          <w:szCs w:val="22"/>
          <w:shd w:val="clear" w:color="auto" w:fill="FFFFFF"/>
        </w:rPr>
        <w:t xml:space="preserve">Presidente </w:t>
      </w:r>
      <w:r w:rsidRPr="003B00FC">
        <w:rPr>
          <w:rStyle w:val="Enfasigrassetto"/>
          <w:rFonts w:ascii="Avenir Next LT Pro" w:hAnsi="Avenir Next LT Pro"/>
          <w:b w:val="0"/>
          <w:bCs w:val="0"/>
          <w:color w:val="1F1F1F"/>
          <w:sz w:val="22"/>
          <w:szCs w:val="22"/>
          <w:shd w:val="clear" w:color="auto" w:fill="FFFFFF"/>
        </w:rPr>
        <w:t>dell’ente,</w:t>
      </w:r>
      <w:r w:rsidRPr="003B00FC">
        <w:rPr>
          <w:rStyle w:val="Enfasigrassetto"/>
          <w:rFonts w:ascii="Avenir Next LT Pro" w:hAnsi="Avenir Next LT Pro"/>
          <w:color w:val="1F1F1F"/>
          <w:sz w:val="22"/>
          <w:szCs w:val="22"/>
          <w:shd w:val="clear" w:color="auto" w:fill="FFFFFF"/>
        </w:rPr>
        <w:t xml:space="preserve"> Giuseppe Riello</w:t>
      </w:r>
      <w:r w:rsidRPr="003B00FC">
        <w:rPr>
          <w:rStyle w:val="Enfasigrassetto"/>
          <w:rFonts w:ascii="Avenir Next LT Pro" w:hAnsi="Avenir Next LT Pro"/>
          <w:b w:val="0"/>
          <w:bCs w:val="0"/>
          <w:color w:val="1F1F1F"/>
          <w:sz w:val="22"/>
          <w:szCs w:val="22"/>
          <w:shd w:val="clear" w:color="auto" w:fill="FFFFFF"/>
        </w:rPr>
        <w:t xml:space="preserve"> - </w:t>
      </w:r>
      <w:r w:rsidRPr="003B00FC">
        <w:rPr>
          <w:rStyle w:val="Enfasigrassetto"/>
          <w:rFonts w:ascii="Avenir Next LT Pro" w:hAnsi="Avenir Next LT Pro"/>
          <w:b w:val="0"/>
          <w:bCs w:val="0"/>
          <w:i/>
          <w:iCs/>
          <w:color w:val="1F1F1F"/>
          <w:sz w:val="22"/>
          <w:szCs w:val="22"/>
          <w:shd w:val="clear" w:color="auto" w:fill="FFFFFF"/>
        </w:rPr>
        <w:t xml:space="preserve">è impegnata a promuovere lo sviluppo di infrastrutture logistiche e per la </w:t>
      </w:r>
      <w:r w:rsidRPr="003B00FC">
        <w:rPr>
          <w:rStyle w:val="Enfasigrassetto"/>
          <w:rFonts w:ascii="Avenir Next LT Pro" w:hAnsi="Avenir Next LT Pro"/>
          <w:b w:val="0"/>
          <w:bCs w:val="0"/>
          <w:i/>
          <w:iCs/>
          <w:color w:val="1F1F1F"/>
          <w:sz w:val="22"/>
          <w:szCs w:val="22"/>
          <w:shd w:val="clear" w:color="auto" w:fill="FFFFFF"/>
        </w:rPr>
        <w:t>mobilità efficienti e moderne. Le priorità sono il potenziamento del sistema intermodale, il completamento del Nodo di Verona e il miglioramento della mobilità locale. Infine è fondamentale investire in digitalizzazione per l’implementazione di sistemi intelligenti per la gestione del traffico e la logistica”.</w:t>
      </w:r>
    </w:p>
    <w:p w14:paraId="3874C7B7" w14:textId="77777777" w:rsidR="00ED602C" w:rsidRPr="003B00FC" w:rsidRDefault="00ED602C">
      <w:pPr>
        <w:pStyle w:val="Default"/>
        <w:jc w:val="both"/>
        <w:rPr>
          <w:rFonts w:ascii="Avenir Next LT Pro" w:hAnsi="Avenir Next LT Pro"/>
          <w:sz w:val="22"/>
          <w:szCs w:val="22"/>
        </w:rPr>
      </w:pPr>
    </w:p>
    <w:p w14:paraId="731E7957" w14:textId="77777777" w:rsidR="00ED602C" w:rsidRPr="003B00FC" w:rsidRDefault="003E5FEC">
      <w:pPr>
        <w:jc w:val="both"/>
        <w:rPr>
          <w:rStyle w:val="Enfasigrassetto"/>
          <w:rFonts w:ascii="Avenir Next LT Pro" w:hAnsi="Avenir Next LT Pro"/>
          <w:b w:val="0"/>
          <w:bCs w:val="0"/>
          <w:sz w:val="22"/>
          <w:szCs w:val="22"/>
        </w:rPr>
      </w:pPr>
      <w:r w:rsidRPr="003B00FC">
        <w:rPr>
          <w:rStyle w:val="Enfasigrassetto"/>
          <w:rFonts w:ascii="Avenir Next LT Pro" w:hAnsi="Avenir Next LT Pro"/>
          <w:b w:val="0"/>
          <w:bCs w:val="0"/>
          <w:sz w:val="22"/>
          <w:szCs w:val="22"/>
        </w:rPr>
        <w:t xml:space="preserve">Dopo i saluti introduttivi del presidente della Camera di Commercio di Verona, Giuseppe Riello, il </w:t>
      </w:r>
      <w:r w:rsidRPr="003B00FC">
        <w:rPr>
          <w:rStyle w:val="Enfasigrassetto"/>
          <w:rFonts w:ascii="Avenir Next LT Pro" w:hAnsi="Avenir Next LT Pro"/>
          <w:sz w:val="22"/>
          <w:szCs w:val="22"/>
        </w:rPr>
        <w:t>Direttore di Uniontrasporti, Antonello Fontanili</w:t>
      </w:r>
      <w:r w:rsidRPr="003B00FC">
        <w:rPr>
          <w:rStyle w:val="Enfasigrassetto"/>
          <w:rFonts w:ascii="Avenir Next LT Pro" w:hAnsi="Avenir Next LT Pro"/>
          <w:b w:val="0"/>
          <w:bCs w:val="0"/>
          <w:sz w:val="22"/>
          <w:szCs w:val="22"/>
        </w:rPr>
        <w:t xml:space="preserve">, e </w:t>
      </w:r>
      <w:r w:rsidRPr="003B00FC">
        <w:rPr>
          <w:rStyle w:val="Enfasigrassetto"/>
          <w:rFonts w:ascii="Avenir Next LT Pro" w:hAnsi="Avenir Next LT Pro"/>
          <w:sz w:val="22"/>
          <w:szCs w:val="22"/>
        </w:rPr>
        <w:t>Roberta Delpiano, Project manager di Uniontrasporti</w:t>
      </w:r>
      <w:r w:rsidRPr="003B00FC">
        <w:rPr>
          <w:rStyle w:val="Enfasigrassetto"/>
          <w:rFonts w:ascii="Avenir Next LT Pro" w:hAnsi="Avenir Next LT Pro"/>
          <w:b w:val="0"/>
          <w:bCs w:val="0"/>
          <w:sz w:val="22"/>
          <w:szCs w:val="22"/>
        </w:rPr>
        <w:t xml:space="preserve">, hanno presentato la nuova edizione del Programma Infrastrutture che ha portato all’aggiornamento del Libro Bianco sulle priorità infrastrutturali del Veneto. Valentina Montesarchio, Direttore operativo di Unioncamere del Veneto, ha portato la visione e le aspettative del sistema imprenditoriale veneto. Marco d’Elia, Direttore della Direzione Infrastrutture e trasporti della Regione del Veneto, ha invece </w:t>
      </w:r>
      <w:r w:rsidRPr="003B00FC">
        <w:rPr>
          <w:rStyle w:val="Enfasigrassetto"/>
          <w:rFonts w:ascii="Avenir Next LT Pro" w:hAnsi="Avenir Next LT Pro"/>
          <w:b w:val="0"/>
          <w:bCs w:val="0"/>
          <w:sz w:val="22"/>
          <w:szCs w:val="22"/>
        </w:rPr>
        <w:t>illustrato la relazione sull’andamento del Piano Regionale dei Trasporti e i conseguenti piani di settore in via di attuazione. Alla tavola rotonda dedicata al tema «Accessibilità ai mercati nazionali e internazionali: prospettive, criticità e proposte», moderata dalla giornalista Morena Pivetti, hanno partecipato Andrea Prando Vice Presidente del Consorzio ZAI, Franco Pasqualetti Presidente dell’Interporto di Padova, Fulvio Lino Di Blasio Presidente dell’Autorità di Sistema Portuale del Mar Adriatico Sette</w:t>
      </w:r>
      <w:r w:rsidRPr="003B00FC">
        <w:rPr>
          <w:rStyle w:val="Enfasigrassetto"/>
          <w:rFonts w:ascii="Avenir Next LT Pro" w:hAnsi="Avenir Next LT Pro"/>
          <w:b w:val="0"/>
          <w:bCs w:val="0"/>
          <w:sz w:val="22"/>
          <w:szCs w:val="22"/>
        </w:rPr>
        <w:t>ntrionale, Alessandro Peron Segretario generale FIAP, Diego Cattoni Amministratore Delegato Autostrada del Brennero, e Olimpia Di Naro Responsabile Sviluppo e Infrastrutture Area Nord Est RFI.</w:t>
      </w:r>
    </w:p>
    <w:p w14:paraId="7321F1D8" w14:textId="77777777" w:rsidR="00ED602C" w:rsidRPr="003B00FC" w:rsidRDefault="00ED602C">
      <w:pPr>
        <w:jc w:val="both"/>
        <w:rPr>
          <w:rFonts w:ascii="Avenir Next LT Pro" w:hAnsi="Avenir Next LT Pro"/>
          <w:b/>
          <w:bCs/>
          <w:sz w:val="22"/>
          <w:szCs w:val="22"/>
        </w:rPr>
      </w:pPr>
    </w:p>
    <w:p w14:paraId="702AFE19" w14:textId="7941A419" w:rsidR="00ED602C" w:rsidRPr="003B00FC" w:rsidRDefault="003E5FEC" w:rsidP="003B00FC">
      <w:pPr>
        <w:jc w:val="both"/>
        <w:rPr>
          <w:rFonts w:ascii="Avenir Next LT Pro" w:hAnsi="Avenir Next LT Pro"/>
          <w:sz w:val="22"/>
          <w:szCs w:val="22"/>
        </w:rPr>
      </w:pPr>
      <w:r w:rsidRPr="003B00FC">
        <w:rPr>
          <w:rStyle w:val="Enfasigrassetto"/>
          <w:rFonts w:ascii="Avenir Next LT Pro" w:hAnsi="Avenir Next LT Pro"/>
          <w:b w:val="0"/>
          <w:bCs w:val="0"/>
          <w:sz w:val="22"/>
          <w:szCs w:val="22"/>
        </w:rPr>
        <w:t>Ha concluso i lavori</w:t>
      </w:r>
      <w:r w:rsidRPr="003B00FC">
        <w:rPr>
          <w:rStyle w:val="Enfasigrassetto"/>
          <w:rFonts w:ascii="Avenir Next LT Pro" w:hAnsi="Avenir Next LT Pro"/>
          <w:sz w:val="22"/>
          <w:szCs w:val="22"/>
        </w:rPr>
        <w:t xml:space="preserve"> Elisa De Berti, Vice Presidente della Regione del Veneto e Assessore regionale ai Trasporti e alle Infrastrutture: </w:t>
      </w:r>
      <w:r w:rsidRPr="003B00FC">
        <w:rPr>
          <w:rStyle w:val="Enfasigrassetto"/>
          <w:rFonts w:ascii="Avenir Next LT Pro" w:eastAsia="Times New Roman" w:hAnsi="Avenir Next LT Pro" w:cs="Times New Roman"/>
          <w:b w:val="0"/>
          <w:bCs w:val="0"/>
          <w:i/>
          <w:iCs/>
          <w:color w:val="1F1F1F"/>
          <w:sz w:val="22"/>
          <w:szCs w:val="22"/>
          <w:shd w:val="clear" w:color="auto" w:fill="FFFFFF"/>
          <w:lang w:eastAsia="zh-CN"/>
        </w:rPr>
        <w:t>“Un’occasione preziosa di confronto tra sistema camerale, mondo imprenditoriale e istituzioni sul tema delle infrastrutture e dei trasporti per una vision condivisa in grado di dare una risposta ai fabbisogni del sistema economico veneto e contribuire allo sviluppo infrastrutturale del territorio. Ringrazio Unioncamere del Veneto per l’organizzazione di questo importante focus sulla coerenza d</w:t>
      </w:r>
      <w:r w:rsidRPr="003B00FC">
        <w:rPr>
          <w:rStyle w:val="Enfasigrassetto"/>
          <w:rFonts w:ascii="Avenir Next LT Pro" w:eastAsia="Times New Roman" w:hAnsi="Avenir Next LT Pro" w:cs="Times New Roman"/>
          <w:b w:val="0"/>
          <w:bCs w:val="0"/>
          <w:i/>
          <w:iCs/>
          <w:color w:val="1F1F1F"/>
          <w:sz w:val="22"/>
          <w:szCs w:val="22"/>
          <w:shd w:val="clear" w:color="auto" w:fill="FFFFFF"/>
          <w:lang w:eastAsia="zh-CN"/>
        </w:rPr>
        <w:t>elle priorità infrastrutturali in rapporto al Piano Regionale dei Trasporti. L’esperienza maturata con il Piano e con la realizzazione degli strumenti di attuazione dimostra come il lavoro di rete sia oggi fondamentale per affrontare con successo le sfide del futuro”.</w:t>
      </w:r>
    </w:p>
    <w:sectPr w:rsidR="00ED602C" w:rsidRPr="003B00FC">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8A06" w14:textId="77777777" w:rsidR="003E3045" w:rsidRDefault="003E3045">
      <w:r>
        <w:separator/>
      </w:r>
    </w:p>
  </w:endnote>
  <w:endnote w:type="continuationSeparator" w:id="0">
    <w:p w14:paraId="07567AB2" w14:textId="77777777" w:rsidR="003E3045" w:rsidRDefault="003E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F882" w14:textId="77777777" w:rsidR="00ED602C" w:rsidRDefault="003E5FEC">
    <w:pPr>
      <w:pStyle w:val="Pidipagina"/>
    </w:pPr>
    <w:r>
      <w:rPr>
        <w:noProof/>
      </w:rPr>
      <w:drawing>
        <wp:anchor distT="0" distB="0" distL="0" distR="0" simplePos="0" relativeHeight="7" behindDoc="1" locked="0" layoutInCell="0" allowOverlap="1" wp14:anchorId="2C794B97" wp14:editId="4455AAA2">
          <wp:simplePos x="0" y="0"/>
          <wp:positionH relativeFrom="margin">
            <wp:align>center</wp:align>
          </wp:positionH>
          <wp:positionV relativeFrom="paragraph">
            <wp:posOffset>-14605</wp:posOffset>
          </wp:positionV>
          <wp:extent cx="6832600" cy="869315"/>
          <wp:effectExtent l="0" t="0" r="0" b="0"/>
          <wp:wrapNone/>
          <wp:docPr id="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8"/>
                  <pic:cNvPicPr>
                    <a:picLocks noChangeAspect="1" noChangeArrowheads="1"/>
                  </pic:cNvPicPr>
                </pic:nvPicPr>
                <pic:blipFill>
                  <a:blip r:embed="rId1"/>
                  <a:srcRect r="3660"/>
                  <a:stretch>
                    <a:fillRect/>
                  </a:stretch>
                </pic:blipFill>
                <pic:spPr bwMode="auto">
                  <a:xfrm>
                    <a:off x="0" y="0"/>
                    <a:ext cx="6832600" cy="8693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D8268" w14:textId="77777777" w:rsidR="003E3045" w:rsidRDefault="003E3045">
      <w:r>
        <w:separator/>
      </w:r>
    </w:p>
  </w:footnote>
  <w:footnote w:type="continuationSeparator" w:id="0">
    <w:p w14:paraId="20E0A3F9" w14:textId="77777777" w:rsidR="003E3045" w:rsidRDefault="003E3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1F58" w14:textId="77777777" w:rsidR="00ED602C" w:rsidRDefault="003E5FEC">
    <w:pPr>
      <w:pStyle w:val="Intestazione"/>
    </w:pPr>
    <w:r>
      <w:rPr>
        <w:noProof/>
      </w:rPr>
      <w:drawing>
        <wp:anchor distT="0" distB="0" distL="0" distR="0" simplePos="0" relativeHeight="4" behindDoc="1" locked="0" layoutInCell="1" allowOverlap="1" wp14:anchorId="6E377C50" wp14:editId="61A906DE">
          <wp:simplePos x="0" y="0"/>
          <wp:positionH relativeFrom="column">
            <wp:posOffset>1851660</wp:posOffset>
          </wp:positionH>
          <wp:positionV relativeFrom="paragraph">
            <wp:posOffset>-114935</wp:posOffset>
          </wp:positionV>
          <wp:extent cx="2391410" cy="432435"/>
          <wp:effectExtent l="0" t="0" r="0" b="0"/>
          <wp:wrapNone/>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
                  <a:srcRect l="-271" t="-1441" r="-271" b="-1441"/>
                  <a:stretch>
                    <a:fillRect/>
                  </a:stretch>
                </pic:blipFill>
                <pic:spPr bwMode="auto">
                  <a:xfrm>
                    <a:off x="0" y="0"/>
                    <a:ext cx="2391410" cy="4324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02C"/>
    <w:rsid w:val="003B00FC"/>
    <w:rsid w:val="003E3045"/>
    <w:rsid w:val="003E5FEC"/>
    <w:rsid w:val="00ED602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9F9C"/>
  <w15:docId w15:val="{2D139BBB-7D02-4160-881B-1BBB40D0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38E"/>
    <w:rPr>
      <w:rFonts w:ascii="Verdana" w:eastAsia="Arial Unicode MS" w:hAnsi="Verdana" w:cs="Arial Unicode MS"/>
      <w:color w:val="000000"/>
      <w:kern w:val="0"/>
      <w:sz w:val="24"/>
      <w:szCs w:val="24"/>
      <w:u w:color="00000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C5438E"/>
    <w:rPr>
      <w:b/>
      <w:bCs/>
    </w:rPr>
  </w:style>
  <w:style w:type="character" w:styleId="Collegamentoipertestuale">
    <w:name w:val="Hyperlink"/>
    <w:basedOn w:val="Carpredefinitoparagrafo"/>
    <w:uiPriority w:val="99"/>
    <w:unhideWhenUsed/>
    <w:rsid w:val="00DC1281"/>
    <w:rPr>
      <w:color w:val="0563C1" w:themeColor="hyperlink"/>
      <w:u w:val="single"/>
    </w:rPr>
  </w:style>
  <w:style w:type="character" w:styleId="Menzionenonrisolta">
    <w:name w:val="Unresolved Mention"/>
    <w:basedOn w:val="Carpredefinitoparagrafo"/>
    <w:uiPriority w:val="99"/>
    <w:semiHidden/>
    <w:unhideWhenUsed/>
    <w:qFormat/>
    <w:rsid w:val="00DC1281"/>
    <w:rPr>
      <w:color w:val="605E5C"/>
      <w:shd w:val="clear" w:color="auto" w:fill="E1DFDD"/>
    </w:rPr>
  </w:style>
  <w:style w:type="character" w:styleId="Collegamentovisitato">
    <w:name w:val="FollowedHyperlink"/>
    <w:basedOn w:val="Carpredefinitoparagrafo"/>
    <w:uiPriority w:val="99"/>
    <w:semiHidden/>
    <w:unhideWhenUsed/>
    <w:rsid w:val="00327AF2"/>
    <w:rPr>
      <w:color w:val="954F72" w:themeColor="followedHyperlink"/>
      <w:u w:val="single"/>
    </w:rPr>
  </w:style>
  <w:style w:type="character" w:customStyle="1" w:styleId="IntestazioneCarattere">
    <w:name w:val="Intestazione Carattere"/>
    <w:basedOn w:val="Carpredefinitoparagrafo"/>
    <w:link w:val="Intestazione"/>
    <w:uiPriority w:val="99"/>
    <w:qFormat/>
    <w:rsid w:val="00E741EC"/>
    <w:rPr>
      <w:rFonts w:ascii="Verdana" w:eastAsia="Arial Unicode MS" w:hAnsi="Verdana" w:cs="Arial Unicode MS"/>
      <w:color w:val="000000"/>
      <w:kern w:val="0"/>
      <w:sz w:val="24"/>
      <w:szCs w:val="24"/>
      <w:u w:val="none" w:color="000000"/>
      <w:lang w:eastAsia="it-IT"/>
      <w14:ligatures w14:val="none"/>
    </w:rPr>
  </w:style>
  <w:style w:type="character" w:customStyle="1" w:styleId="PidipaginaCarattere">
    <w:name w:val="Piè di pagina Carattere"/>
    <w:basedOn w:val="Carpredefinitoparagrafo"/>
    <w:link w:val="Pidipagina"/>
    <w:uiPriority w:val="99"/>
    <w:qFormat/>
    <w:rsid w:val="00E741EC"/>
    <w:rPr>
      <w:rFonts w:ascii="Verdana" w:eastAsia="Arial Unicode MS" w:hAnsi="Verdana" w:cs="Arial Unicode MS"/>
      <w:color w:val="000000"/>
      <w:kern w:val="0"/>
      <w:sz w:val="24"/>
      <w:szCs w:val="24"/>
      <w:u w:val="none" w:color="000000"/>
      <w:lang w:eastAsia="it-IT"/>
      <w14:ligatures w14:val="non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Default">
    <w:name w:val="Default"/>
    <w:qFormat/>
    <w:rsid w:val="00C5438E"/>
    <w:rPr>
      <w:rFonts w:ascii="Times New Roman" w:eastAsia="Times New Roman" w:hAnsi="Times New Roman" w:cs="Times New Roman"/>
      <w:color w:val="000000"/>
      <w:kern w:val="0"/>
      <w:sz w:val="24"/>
      <w:szCs w:val="24"/>
      <w:lang w:eastAsia="zh-CN"/>
      <w14:ligatures w14:val="none"/>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E741EC"/>
    <w:pPr>
      <w:tabs>
        <w:tab w:val="center" w:pos="4819"/>
        <w:tab w:val="right" w:pos="9638"/>
      </w:tabs>
    </w:pPr>
  </w:style>
  <w:style w:type="paragraph" w:styleId="Pidipagina">
    <w:name w:val="footer"/>
    <w:basedOn w:val="Normale"/>
    <w:link w:val="PidipaginaCarattere"/>
    <w:uiPriority w:val="99"/>
    <w:unhideWhenUsed/>
    <w:rsid w:val="00E741EC"/>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6996</Characters>
  <Application>Microsoft Office Word</Application>
  <DocSecurity>0</DocSecurity>
  <Lines>58</Lines>
  <Paragraphs>16</Paragraphs>
  <ScaleCrop>false</ScaleCrop>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Delpiano - Uniontrasporti</dc:creator>
  <dc:description/>
  <cp:lastModifiedBy>Elisabetta Martello  - Uniontrasporti</cp:lastModifiedBy>
  <cp:revision>2</cp:revision>
  <dcterms:created xsi:type="dcterms:W3CDTF">2024-02-27T09:00:00Z</dcterms:created>
  <dcterms:modified xsi:type="dcterms:W3CDTF">2024-02-27T09:00:00Z</dcterms:modified>
  <dc:language>it-IT</dc:language>
</cp:coreProperties>
</file>